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B2C0" w14:textId="263138BF" w:rsidR="00202575" w:rsidRPr="00F7210B" w:rsidRDefault="00202575" w:rsidP="00202575">
      <w:pPr>
        <w:pStyle w:val="3GPPHeader"/>
        <w:spacing w:after="60"/>
        <w:rPr>
          <w:rFonts w:cs="Arial"/>
          <w:sz w:val="32"/>
          <w:szCs w:val="32"/>
          <w:highlight w:val="yellow"/>
        </w:rPr>
      </w:pPr>
      <w:bookmarkStart w:id="0" w:name="_Hlk512852793"/>
      <w:r w:rsidRPr="00F7210B">
        <w:rPr>
          <w:rFonts w:cs="Arial"/>
        </w:rPr>
        <w:t>3GPP TSG-RAN WG2 #10</w:t>
      </w:r>
      <w:r w:rsidR="00C5666E">
        <w:rPr>
          <w:rFonts w:cs="Arial"/>
        </w:rPr>
        <w:t>6</w:t>
      </w:r>
      <w:r w:rsidRPr="00F7210B">
        <w:rPr>
          <w:rFonts w:cs="Arial"/>
        </w:rPr>
        <w:tab/>
      </w:r>
      <w:r w:rsidRPr="00F7210B">
        <w:rPr>
          <w:rFonts w:cs="Arial"/>
          <w:sz w:val="32"/>
          <w:szCs w:val="32"/>
        </w:rPr>
        <w:t xml:space="preserve"> </w:t>
      </w:r>
      <w:proofErr w:type="spellStart"/>
      <w:r w:rsidRPr="00F7210B">
        <w:rPr>
          <w:rFonts w:cs="Arial"/>
          <w:sz w:val="32"/>
          <w:szCs w:val="32"/>
        </w:rPr>
        <w:t>TDoc</w:t>
      </w:r>
      <w:proofErr w:type="spellEnd"/>
      <w:r w:rsidRPr="00F7210B">
        <w:rPr>
          <w:rFonts w:cs="Arial"/>
          <w:sz w:val="32"/>
          <w:szCs w:val="32"/>
        </w:rPr>
        <w:t xml:space="preserve"> </w:t>
      </w:r>
      <w:r w:rsidR="00883418" w:rsidRPr="00883418">
        <w:rPr>
          <w:rFonts w:cs="Arial"/>
          <w:sz w:val="32"/>
          <w:szCs w:val="32"/>
        </w:rPr>
        <w:t>R2-190735</w:t>
      </w:r>
      <w:r w:rsidR="00883418">
        <w:rPr>
          <w:rFonts w:cs="Arial"/>
          <w:sz w:val="32"/>
          <w:szCs w:val="32"/>
        </w:rPr>
        <w:t>1</w:t>
      </w:r>
      <w:bookmarkStart w:id="1" w:name="_GoBack"/>
      <w:bookmarkEnd w:id="1"/>
    </w:p>
    <w:bookmarkEnd w:id="0"/>
    <w:p w14:paraId="704843E4" w14:textId="6CDE3CCC" w:rsidR="00202575" w:rsidRPr="00F7210B" w:rsidRDefault="00C5666E" w:rsidP="00202575">
      <w:pPr>
        <w:pStyle w:val="CRCoverPage"/>
        <w:outlineLvl w:val="0"/>
        <w:rPr>
          <w:rFonts w:cs="Arial"/>
          <w:b/>
          <w:noProof/>
          <w:sz w:val="24"/>
        </w:rPr>
      </w:pPr>
      <w:r w:rsidRPr="00C5666E">
        <w:rPr>
          <w:rFonts w:cs="Arial"/>
          <w:b/>
          <w:noProof/>
          <w:sz w:val="24"/>
        </w:rPr>
        <w:t>Reno</w:t>
      </w:r>
      <w:r w:rsidR="00202575" w:rsidRPr="00F7210B">
        <w:rPr>
          <w:rFonts w:cs="Arial"/>
          <w:b/>
          <w:noProof/>
          <w:sz w:val="24"/>
        </w:rPr>
        <w:t xml:space="preserve">, </w:t>
      </w:r>
      <w:r>
        <w:rPr>
          <w:rFonts w:cs="Arial"/>
          <w:b/>
          <w:noProof/>
          <w:sz w:val="24"/>
        </w:rPr>
        <w:t>USA</w:t>
      </w:r>
      <w:r w:rsidR="00202575" w:rsidRPr="00F7210B">
        <w:rPr>
          <w:rFonts w:cs="Arial"/>
          <w:b/>
          <w:noProof/>
          <w:sz w:val="24"/>
        </w:rPr>
        <w:t xml:space="preserve">, </w:t>
      </w:r>
      <w:r w:rsidR="008E0E44">
        <w:rPr>
          <w:rFonts w:cs="Arial"/>
          <w:b/>
          <w:noProof/>
          <w:sz w:val="24"/>
        </w:rPr>
        <w:t>13</w:t>
      </w:r>
      <w:r w:rsidR="00F85CA5">
        <w:rPr>
          <w:rFonts w:cs="Arial"/>
          <w:b/>
          <w:noProof/>
          <w:sz w:val="24"/>
          <w:vertAlign w:val="superscript"/>
        </w:rPr>
        <w:t>th</w:t>
      </w:r>
      <w:r w:rsidR="00AE0172" w:rsidRPr="00F7210B">
        <w:rPr>
          <w:rFonts w:cs="Arial"/>
          <w:b/>
          <w:noProof/>
          <w:sz w:val="24"/>
        </w:rPr>
        <w:t xml:space="preserve"> </w:t>
      </w:r>
      <w:r w:rsidR="008E0E44">
        <w:rPr>
          <w:rFonts w:cs="Arial"/>
          <w:b/>
          <w:noProof/>
          <w:sz w:val="24"/>
        </w:rPr>
        <w:t>May</w:t>
      </w:r>
      <w:r w:rsidR="00AE0172" w:rsidRPr="00F7210B">
        <w:rPr>
          <w:rFonts w:cs="Arial"/>
          <w:b/>
          <w:noProof/>
          <w:sz w:val="24"/>
        </w:rPr>
        <w:t xml:space="preserve"> – </w:t>
      </w:r>
      <w:r w:rsidR="00D03BCD" w:rsidRPr="00F7210B">
        <w:rPr>
          <w:rFonts w:cs="Arial"/>
          <w:b/>
          <w:noProof/>
          <w:sz w:val="24"/>
        </w:rPr>
        <w:t>1</w:t>
      </w:r>
      <w:r w:rsidR="008E0E44">
        <w:rPr>
          <w:rFonts w:cs="Arial"/>
          <w:b/>
          <w:noProof/>
          <w:sz w:val="24"/>
        </w:rPr>
        <w:t>7</w:t>
      </w:r>
      <w:r w:rsidR="00D03BCD">
        <w:rPr>
          <w:rFonts w:cs="Arial"/>
          <w:b/>
          <w:noProof/>
          <w:sz w:val="24"/>
          <w:vertAlign w:val="superscript"/>
        </w:rPr>
        <w:t>th</w:t>
      </w:r>
      <w:r w:rsidR="00D03BCD" w:rsidRPr="00F7210B">
        <w:rPr>
          <w:rFonts w:cs="Arial"/>
          <w:b/>
          <w:noProof/>
          <w:sz w:val="24"/>
        </w:rPr>
        <w:t xml:space="preserve"> </w:t>
      </w:r>
      <w:r w:rsidR="008E0E44">
        <w:rPr>
          <w:rFonts w:cs="Arial"/>
          <w:b/>
          <w:noProof/>
          <w:sz w:val="24"/>
        </w:rPr>
        <w:t>May</w:t>
      </w:r>
      <w:r w:rsidR="00202575" w:rsidRPr="00F7210B">
        <w:rPr>
          <w:rFonts w:cs="Arial"/>
          <w:b/>
          <w:noProof/>
          <w:sz w:val="24"/>
        </w:rPr>
        <w:t xml:space="preserve"> 201</w:t>
      </w:r>
      <w:r w:rsidR="00AE0172" w:rsidRPr="00F7210B">
        <w:rPr>
          <w:rFonts w:cs="Arial"/>
          <w:b/>
          <w:noProof/>
          <w:sz w:val="24"/>
        </w:rPr>
        <w:t>9</w:t>
      </w:r>
    </w:p>
    <w:p w14:paraId="1F61815C" w14:textId="77777777" w:rsidR="00A74E18" w:rsidRPr="008516F5" w:rsidRDefault="00A74E18" w:rsidP="00A74E18">
      <w:pPr>
        <w:pStyle w:val="3GPPHeader"/>
        <w:rPr>
          <w:rFonts w:cs="Arial"/>
          <w:lang w:val="en-GB"/>
        </w:rPr>
      </w:pPr>
    </w:p>
    <w:p w14:paraId="7AAC5FE3" w14:textId="50A83177" w:rsidR="00A74E18" w:rsidRPr="00D03BCD" w:rsidRDefault="00A74E18" w:rsidP="00A74E18">
      <w:pPr>
        <w:pStyle w:val="3GPPHeader"/>
        <w:rPr>
          <w:rFonts w:cs="Arial"/>
          <w:sz w:val="22"/>
        </w:rPr>
      </w:pPr>
      <w:r w:rsidRPr="00D03BCD">
        <w:rPr>
          <w:rFonts w:cs="Arial"/>
          <w:sz w:val="22"/>
        </w:rPr>
        <w:t>Agenda Item:</w:t>
      </w:r>
      <w:r w:rsidRPr="00D03BCD">
        <w:rPr>
          <w:rFonts w:cs="Arial"/>
          <w:sz w:val="22"/>
        </w:rPr>
        <w:tab/>
      </w:r>
      <w:r w:rsidR="0027727D" w:rsidRPr="0027727D">
        <w:rPr>
          <w:rFonts w:cs="Arial"/>
        </w:rPr>
        <w:t>11.4.2</w:t>
      </w:r>
    </w:p>
    <w:p w14:paraId="41E793E1" w14:textId="77777777" w:rsidR="00A74E18" w:rsidRPr="00D03BCD" w:rsidRDefault="00A74E18" w:rsidP="00A74E18">
      <w:pPr>
        <w:pStyle w:val="3GPPHeader"/>
        <w:rPr>
          <w:rFonts w:cs="Arial"/>
          <w:sz w:val="22"/>
        </w:rPr>
      </w:pPr>
      <w:r w:rsidRPr="00D03BCD">
        <w:rPr>
          <w:rFonts w:cs="Arial"/>
          <w:sz w:val="22"/>
        </w:rPr>
        <w:t>Source:</w:t>
      </w:r>
      <w:r w:rsidRPr="00D03BCD">
        <w:rPr>
          <w:rFonts w:cs="Arial"/>
          <w:sz w:val="22"/>
        </w:rPr>
        <w:tab/>
        <w:t>Ericsson</w:t>
      </w:r>
    </w:p>
    <w:p w14:paraId="6C2107DC" w14:textId="77777777" w:rsidR="00A74E18" w:rsidRPr="00D03BCD" w:rsidRDefault="00A74E18" w:rsidP="00A74E18">
      <w:pPr>
        <w:pStyle w:val="3GPPHeader"/>
        <w:rPr>
          <w:rFonts w:cs="Arial"/>
          <w:sz w:val="22"/>
        </w:rPr>
      </w:pPr>
      <w:r w:rsidRPr="00D03BCD">
        <w:rPr>
          <w:rFonts w:cs="Arial"/>
          <w:sz w:val="22"/>
        </w:rPr>
        <w:t>Title:</w:t>
      </w:r>
      <w:r w:rsidRPr="00D03BCD">
        <w:rPr>
          <w:rFonts w:cs="Arial"/>
          <w:sz w:val="22"/>
        </w:rPr>
        <w:tab/>
      </w:r>
      <w:r w:rsidR="002622C2" w:rsidRPr="00D03BCD">
        <w:rPr>
          <w:rFonts w:cs="Arial"/>
          <w:sz w:val="22"/>
        </w:rPr>
        <w:t xml:space="preserve">On the </w:t>
      </w:r>
      <w:r w:rsidR="0016783B" w:rsidRPr="00D03BCD">
        <w:rPr>
          <w:rFonts w:cs="Arial"/>
          <w:sz w:val="22"/>
        </w:rPr>
        <w:t>Support of HARQ feedbacks Over Sidelink</w:t>
      </w:r>
    </w:p>
    <w:p w14:paraId="4A377D0E" w14:textId="77777777" w:rsidR="00A74E18" w:rsidRPr="00F7210B" w:rsidRDefault="00A74E18" w:rsidP="00A74E18">
      <w:pPr>
        <w:pStyle w:val="3GPPHeader"/>
        <w:rPr>
          <w:rFonts w:cs="Arial"/>
          <w:sz w:val="22"/>
        </w:rPr>
      </w:pPr>
      <w:r w:rsidRPr="00F7210B">
        <w:rPr>
          <w:rFonts w:cs="Arial"/>
          <w:sz w:val="22"/>
        </w:rPr>
        <w:t>Document for:</w:t>
      </w:r>
      <w:r w:rsidRPr="00F7210B">
        <w:rPr>
          <w:rFonts w:cs="Arial"/>
          <w:sz w:val="22"/>
        </w:rPr>
        <w:tab/>
        <w:t>Discussion, Decision</w:t>
      </w:r>
    </w:p>
    <w:p w14:paraId="4DC55EEC" w14:textId="77777777" w:rsidR="00A74E18" w:rsidRPr="00F7210B" w:rsidRDefault="00A74E18" w:rsidP="00A74E18">
      <w:pPr>
        <w:rPr>
          <w:rFonts w:cs="Arial"/>
        </w:rPr>
      </w:pPr>
    </w:p>
    <w:p w14:paraId="27D75F99" w14:textId="77777777" w:rsidR="00A74E18" w:rsidRPr="00F7210B" w:rsidRDefault="00A74E18" w:rsidP="00A74E18">
      <w:pPr>
        <w:pStyle w:val="Heading1"/>
      </w:pPr>
      <w:bookmarkStart w:id="2" w:name="_Ref466049030"/>
      <w:r w:rsidRPr="00F7210B">
        <w:t>Introduction</w:t>
      </w:r>
      <w:bookmarkEnd w:id="2"/>
    </w:p>
    <w:p w14:paraId="1A35C19C" w14:textId="6282B069" w:rsidR="00F7210B" w:rsidRPr="00D03BCD" w:rsidRDefault="00916D9E" w:rsidP="00F7210B">
      <w:pPr>
        <w:pStyle w:val="BodyText"/>
        <w:rPr>
          <w:rFonts w:cs="Arial"/>
        </w:rPr>
      </w:pPr>
      <w:bookmarkStart w:id="3" w:name="_Ref458784108"/>
      <w:bookmarkStart w:id="4" w:name="_Ref458381469"/>
      <w:r w:rsidRPr="00D03BCD">
        <w:rPr>
          <w:rFonts w:cs="Arial"/>
        </w:rPr>
        <w:t xml:space="preserve">The study of the unicast </w:t>
      </w:r>
      <w:r w:rsidR="00226CE1" w:rsidRPr="00D03BCD">
        <w:rPr>
          <w:rFonts w:cs="Arial"/>
        </w:rPr>
        <w:t xml:space="preserve">and groupcast </w:t>
      </w:r>
      <w:r w:rsidRPr="00D03BCD">
        <w:rPr>
          <w:rFonts w:cs="Arial"/>
        </w:rPr>
        <w:t xml:space="preserve">sidelink V2X communications is included in the </w:t>
      </w:r>
      <w:r w:rsidR="00412908">
        <w:rPr>
          <w:rFonts w:cs="Arial"/>
        </w:rPr>
        <w:t>W</w:t>
      </w:r>
      <w:r w:rsidR="00412908" w:rsidRPr="00D03BCD">
        <w:rPr>
          <w:rFonts w:cs="Arial"/>
        </w:rPr>
        <w:t xml:space="preserve">ID </w:t>
      </w:r>
      <w:r w:rsidR="005A5F17" w:rsidRPr="00F7210B">
        <w:rPr>
          <w:rFonts w:cs="Arial"/>
        </w:rPr>
        <w:fldChar w:fldCharType="begin"/>
      </w:r>
      <w:r w:rsidR="005A5F17" w:rsidRPr="00D03BCD">
        <w:rPr>
          <w:rFonts w:cs="Arial"/>
        </w:rPr>
        <w:instrText xml:space="preserve"> REF _Ref521490911 \r \h </w:instrText>
      </w:r>
      <w:r w:rsidR="00F7210B" w:rsidRPr="00D03BCD">
        <w:rPr>
          <w:rFonts w:cs="Arial"/>
        </w:rPr>
        <w:instrText xml:space="preserve"> \* MERGEFORMAT </w:instrText>
      </w:r>
      <w:r w:rsidR="005A5F17" w:rsidRPr="00F7210B">
        <w:rPr>
          <w:rFonts w:cs="Arial"/>
        </w:rPr>
      </w:r>
      <w:r w:rsidR="005A5F17" w:rsidRPr="00F7210B">
        <w:rPr>
          <w:rFonts w:cs="Arial"/>
        </w:rPr>
        <w:fldChar w:fldCharType="separate"/>
      </w:r>
      <w:r w:rsidR="00C656AC" w:rsidRPr="00D03BCD">
        <w:rPr>
          <w:rFonts w:cs="Arial"/>
        </w:rPr>
        <w:t>[1]</w:t>
      </w:r>
      <w:r w:rsidR="005A5F17" w:rsidRPr="00F7210B">
        <w:rPr>
          <w:rFonts w:cs="Arial"/>
        </w:rPr>
        <w:fldChar w:fldCharType="end"/>
      </w:r>
      <w:r w:rsidRPr="00D03BCD">
        <w:rPr>
          <w:rFonts w:cs="Arial"/>
        </w:rPr>
        <w:t xml:space="preserve">. </w:t>
      </w:r>
      <w:r w:rsidR="00F7210B" w:rsidRPr="00D03BCD">
        <w:rPr>
          <w:rFonts w:cs="Arial"/>
        </w:rPr>
        <w:t>It has been agreed that HARQ feedback will be supported for SL unicast and groupcast</w:t>
      </w:r>
      <w:r w:rsidR="005F1724" w:rsidRPr="00D03BCD">
        <w:rPr>
          <w:rFonts w:cs="Arial"/>
        </w:rPr>
        <w:t>.</w:t>
      </w:r>
      <w:r w:rsidR="00F7210B" w:rsidRPr="00D03BCD">
        <w:rPr>
          <w:rFonts w:cs="Arial"/>
        </w:rPr>
        <w:t xml:space="preserve"> Besides,</w:t>
      </w:r>
      <w:r w:rsidR="005F1724" w:rsidRPr="00D03BCD">
        <w:rPr>
          <w:rFonts w:cs="Arial"/>
        </w:rPr>
        <w:t xml:space="preserve"> </w:t>
      </w:r>
      <w:r w:rsidR="00F7210B" w:rsidRPr="00D03BCD">
        <w:rPr>
          <w:rFonts w:cs="Arial"/>
          <w:szCs w:val="20"/>
        </w:rPr>
        <w:t xml:space="preserve">in RAN1 the following agreements related to 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210B" w:rsidRPr="00CF7671" w14:paraId="68735A2C" w14:textId="77777777" w:rsidTr="00946DD2">
        <w:tc>
          <w:tcPr>
            <w:tcW w:w="9855" w:type="dxa"/>
            <w:shd w:val="clear" w:color="auto" w:fill="auto"/>
          </w:tcPr>
          <w:p w14:paraId="33BFCC6F" w14:textId="77777777" w:rsidR="00F7210B" w:rsidRPr="00F7210B" w:rsidRDefault="00F7210B" w:rsidP="000342C6">
            <w:pPr>
              <w:rPr>
                <w:rFonts w:cs="Arial"/>
                <w:szCs w:val="20"/>
                <w:lang w:eastAsia="x-none"/>
              </w:rPr>
            </w:pPr>
            <w:r w:rsidRPr="00F7210B">
              <w:rPr>
                <w:rFonts w:cs="Arial"/>
                <w:szCs w:val="20"/>
                <w:highlight w:val="green"/>
                <w:lang w:eastAsia="x-none"/>
              </w:rPr>
              <w:t>Agreements</w:t>
            </w:r>
            <w:r w:rsidRPr="00F7210B">
              <w:rPr>
                <w:rFonts w:cs="Arial"/>
                <w:szCs w:val="20"/>
                <w:lang w:eastAsia="x-none"/>
              </w:rPr>
              <w:t>:</w:t>
            </w:r>
          </w:p>
          <w:p w14:paraId="60129BD5" w14:textId="77777777" w:rsidR="00F7210B" w:rsidRPr="00D03BCD" w:rsidRDefault="00F7210B" w:rsidP="00946DD2">
            <w:pPr>
              <w:pStyle w:val="LGTdoc"/>
              <w:numPr>
                <w:ilvl w:val="0"/>
                <w:numId w:val="13"/>
              </w:numPr>
              <w:spacing w:before="100" w:beforeAutospacing="1" w:afterLines="0" w:after="60"/>
              <w:rPr>
                <w:rFonts w:ascii="Arial" w:hAnsi="Arial" w:cs="Arial"/>
                <w:szCs w:val="20"/>
              </w:rPr>
            </w:pPr>
            <w:r w:rsidRPr="00D03BCD">
              <w:rPr>
                <w:rFonts w:ascii="Arial" w:hAnsi="Arial" w:cs="Arial"/>
                <w:szCs w:val="20"/>
              </w:rPr>
              <w:t>(Pre-)configuration indicates whether SL HARQ feedback is enabled or disabled in unicast and/or groupcast.</w:t>
            </w:r>
          </w:p>
          <w:p w14:paraId="183B4CF9" w14:textId="62E174AE" w:rsidR="00520E48" w:rsidRPr="00F7210B" w:rsidRDefault="00F7210B" w:rsidP="0027727D">
            <w:pPr>
              <w:pStyle w:val="LGTdoc"/>
              <w:numPr>
                <w:ilvl w:val="1"/>
                <w:numId w:val="13"/>
              </w:numPr>
              <w:spacing w:before="100" w:beforeAutospacing="1" w:afterLines="0" w:after="60"/>
              <w:rPr>
                <w:highlight w:val="green"/>
              </w:rPr>
            </w:pPr>
            <w:r w:rsidRPr="00D03BCD">
              <w:rPr>
                <w:rFonts w:ascii="Arial" w:hAnsi="Arial" w:cs="Arial"/>
                <w:szCs w:val="20"/>
              </w:rPr>
              <w:t xml:space="preserve">When (pre-)configuration enables SL HARQ feedback, FFS whether SL HARQ feedback is always used or there is additional condition of </w:t>
            </w:r>
            <w:proofErr w:type="gramStart"/>
            <w:r w:rsidRPr="00D03BCD">
              <w:rPr>
                <w:rFonts w:ascii="Arial" w:hAnsi="Arial" w:cs="Arial"/>
                <w:szCs w:val="20"/>
              </w:rPr>
              <w:t>actually using</w:t>
            </w:r>
            <w:proofErr w:type="gramEnd"/>
            <w:r w:rsidRPr="00D03BCD">
              <w:rPr>
                <w:rFonts w:ascii="Arial" w:hAnsi="Arial" w:cs="Arial"/>
                <w:szCs w:val="20"/>
              </w:rPr>
              <w:t xml:space="preserve"> SL HARQ feedback. </w:t>
            </w:r>
          </w:p>
          <w:p w14:paraId="41A45E5B" w14:textId="77777777" w:rsidR="00F7210B" w:rsidRPr="00F7210B" w:rsidRDefault="00F7210B" w:rsidP="000342C6">
            <w:pPr>
              <w:rPr>
                <w:rFonts w:cs="Arial"/>
                <w:szCs w:val="20"/>
                <w:lang w:eastAsia="x-none"/>
              </w:rPr>
            </w:pPr>
            <w:r w:rsidRPr="00F7210B">
              <w:rPr>
                <w:rFonts w:cs="Arial"/>
                <w:szCs w:val="20"/>
                <w:highlight w:val="green"/>
                <w:lang w:eastAsia="x-none"/>
              </w:rPr>
              <w:t>Agreements</w:t>
            </w:r>
            <w:r w:rsidRPr="00F7210B">
              <w:rPr>
                <w:rFonts w:cs="Arial"/>
                <w:szCs w:val="20"/>
                <w:lang w:eastAsia="x-none"/>
              </w:rPr>
              <w:t xml:space="preserve">: </w:t>
            </w:r>
          </w:p>
          <w:p w14:paraId="59C4A824" w14:textId="77777777" w:rsidR="00F7210B" w:rsidRPr="00D03BCD" w:rsidRDefault="00F7210B" w:rsidP="00946DD2">
            <w:pPr>
              <w:pStyle w:val="ListParagraph"/>
              <w:numPr>
                <w:ilvl w:val="0"/>
                <w:numId w:val="13"/>
              </w:numPr>
              <w:rPr>
                <w:rFonts w:ascii="Arial" w:eastAsia="DengXian" w:hAnsi="Arial" w:cs="Arial"/>
                <w:szCs w:val="20"/>
                <w:lang w:eastAsia="zh-CN"/>
              </w:rPr>
            </w:pPr>
            <w:r w:rsidRPr="00D03BCD">
              <w:rPr>
                <w:rFonts w:ascii="Arial" w:eastAsia="DengXian" w:hAnsi="Arial" w:cs="Arial"/>
                <w:szCs w:val="20"/>
                <w:lang w:eastAsia="zh-CN"/>
              </w:rPr>
              <w:t xml:space="preserve">(Pre-)configuration indicates the time gap between PSFCH and the associated PSSCH for Mode 1 and Mode 2. </w:t>
            </w:r>
          </w:p>
        </w:tc>
      </w:tr>
    </w:tbl>
    <w:p w14:paraId="3BB25CF2" w14:textId="1BB2C942" w:rsidR="00226CE1" w:rsidRPr="008516F5" w:rsidRDefault="00F7210B" w:rsidP="008516F5">
      <w:pPr>
        <w:pStyle w:val="BodyText"/>
        <w:spacing w:before="160"/>
        <w:rPr>
          <w:rFonts w:cs="Arial"/>
          <w:szCs w:val="20"/>
        </w:rPr>
      </w:pPr>
      <w:r w:rsidRPr="00D03BCD">
        <w:rPr>
          <w:rFonts w:cs="Arial"/>
          <w:szCs w:val="20"/>
        </w:rPr>
        <w:t>In general, the design of HARQ feedbacks affects the physical layer design, but also the L2 protocols</w:t>
      </w:r>
      <w:r w:rsidR="00397DC2" w:rsidRPr="00D03BCD">
        <w:rPr>
          <w:rFonts w:cs="Arial"/>
          <w:szCs w:val="20"/>
        </w:rPr>
        <w:t xml:space="preserve">. </w:t>
      </w:r>
      <w:r w:rsidR="005F1724" w:rsidRPr="008516F5">
        <w:rPr>
          <w:rFonts w:cs="Arial"/>
          <w:szCs w:val="20"/>
        </w:rPr>
        <w:t xml:space="preserve">In this paper, we </w:t>
      </w:r>
      <w:r w:rsidR="002A55A3" w:rsidRPr="008516F5">
        <w:rPr>
          <w:rFonts w:cs="Arial"/>
          <w:szCs w:val="20"/>
        </w:rPr>
        <w:t>further discuss</w:t>
      </w:r>
      <w:r w:rsidR="005F1724" w:rsidRPr="008516F5">
        <w:rPr>
          <w:rFonts w:cs="Arial"/>
          <w:szCs w:val="20"/>
        </w:rPr>
        <w:t xml:space="preserve"> some of the technical aspects </w:t>
      </w:r>
      <w:r w:rsidR="00D845F6" w:rsidRPr="008516F5">
        <w:rPr>
          <w:rFonts w:cs="Arial"/>
          <w:szCs w:val="20"/>
        </w:rPr>
        <w:t>related to SL HARQ feedbacks</w:t>
      </w:r>
      <w:r w:rsidR="006E0FFC" w:rsidRPr="008516F5">
        <w:rPr>
          <w:rFonts w:cs="Arial"/>
          <w:szCs w:val="20"/>
        </w:rPr>
        <w:t>, with focus on</w:t>
      </w:r>
      <w:r w:rsidR="002A55A3" w:rsidRPr="008516F5">
        <w:rPr>
          <w:rFonts w:cs="Arial"/>
          <w:szCs w:val="20"/>
        </w:rPr>
        <w:t xml:space="preserve"> design of</w:t>
      </w:r>
      <w:r w:rsidR="006E0FFC" w:rsidRPr="008516F5">
        <w:rPr>
          <w:rFonts w:cs="Arial"/>
          <w:szCs w:val="20"/>
        </w:rPr>
        <w:t xml:space="preserve"> </w:t>
      </w:r>
      <w:r w:rsidR="002A55A3" w:rsidRPr="008516F5">
        <w:rPr>
          <w:rFonts w:cs="Arial"/>
          <w:szCs w:val="20"/>
        </w:rPr>
        <w:t>HARQ feedbacks transmitted over SL</w:t>
      </w:r>
      <w:r w:rsidR="005F1724" w:rsidRPr="008516F5">
        <w:rPr>
          <w:rFonts w:cs="Arial"/>
          <w:szCs w:val="20"/>
        </w:rPr>
        <w:t>.</w:t>
      </w:r>
      <w:r w:rsidR="006E0FFC" w:rsidRPr="008516F5">
        <w:rPr>
          <w:rFonts w:cs="Arial"/>
          <w:szCs w:val="20"/>
        </w:rPr>
        <w:t xml:space="preserve"> </w:t>
      </w:r>
    </w:p>
    <w:p w14:paraId="5BEAAE8F" w14:textId="4B19C31E" w:rsidR="00DD08FE" w:rsidRPr="002A55A3" w:rsidRDefault="00A74E18" w:rsidP="002A55A3">
      <w:pPr>
        <w:pStyle w:val="Heading1"/>
      </w:pPr>
      <w:bookmarkStart w:id="5" w:name="_Ref489281230"/>
      <w:r w:rsidRPr="00F7210B">
        <w:t>Discussion</w:t>
      </w:r>
      <w:bookmarkEnd w:id="3"/>
      <w:bookmarkEnd w:id="5"/>
    </w:p>
    <w:p w14:paraId="1386E1DD" w14:textId="04562FE6" w:rsidR="00C07A99" w:rsidRPr="0027727D" w:rsidRDefault="00C07A99" w:rsidP="0027727D">
      <w:pPr>
        <w:rPr>
          <w:rFonts w:eastAsia="Arial"/>
        </w:rPr>
      </w:pPr>
      <w:r w:rsidRPr="0027727D">
        <w:rPr>
          <w:rFonts w:eastAsia="Arial"/>
        </w:rPr>
        <w:t xml:space="preserve">When it comes to enabling/disabling HARQ feedback, it was agreed to enable or disable HARQ feedback based on (pre-)configuration. Furthermore, we believe that the HARQ enabling/disabling should also take congestion control and QoS or V2X service requirements in account based on the pre-defined rules. From </w:t>
      </w:r>
      <w:r w:rsidR="00391943" w:rsidRPr="009B313E">
        <w:rPr>
          <w:rFonts w:eastAsia="Arial"/>
        </w:rPr>
        <w:t>signaling</w:t>
      </w:r>
      <w:r w:rsidRPr="0027727D">
        <w:rPr>
          <w:rFonts w:eastAsia="Arial"/>
        </w:rPr>
        <w:t xml:space="preserve"> perspective, the following two mechanisms are </w:t>
      </w:r>
      <w:proofErr w:type="gramStart"/>
      <w:r w:rsidRPr="0027727D">
        <w:rPr>
          <w:rFonts w:eastAsia="Arial"/>
        </w:rPr>
        <w:t>sufficient</w:t>
      </w:r>
      <w:proofErr w:type="gramEnd"/>
      <w:r w:rsidRPr="0027727D">
        <w:rPr>
          <w:rFonts w:eastAsia="Arial"/>
        </w:rPr>
        <w:t>:</w:t>
      </w:r>
    </w:p>
    <w:p w14:paraId="38938F36" w14:textId="2695367A" w:rsidR="00C07A99" w:rsidRPr="00391943" w:rsidRDefault="00C07A99" w:rsidP="0027727D">
      <w:pPr>
        <w:pStyle w:val="ListParagraph"/>
        <w:numPr>
          <w:ilvl w:val="0"/>
          <w:numId w:val="23"/>
        </w:numPr>
        <w:rPr>
          <w:lang w:val="en-GB"/>
        </w:rPr>
      </w:pPr>
      <w:r w:rsidRPr="0027727D">
        <w:rPr>
          <w:rFonts w:eastAsia="Arial"/>
          <w:lang w:val="en-GB"/>
        </w:rPr>
        <w:t xml:space="preserve">For Mode 1 UEs, the use of HARQ feedback is </w:t>
      </w:r>
      <w:r w:rsidRPr="0027727D">
        <w:rPr>
          <w:rFonts w:eastAsia="Arial"/>
        </w:rPr>
        <w:t>decided</w:t>
      </w:r>
      <w:r w:rsidRPr="0027727D">
        <w:rPr>
          <w:rFonts w:eastAsia="Arial"/>
          <w:lang w:val="en-GB"/>
        </w:rPr>
        <w:t xml:space="preserve"> by the </w:t>
      </w:r>
      <w:proofErr w:type="spellStart"/>
      <w:r w:rsidRPr="0027727D">
        <w:rPr>
          <w:rFonts w:eastAsia="Arial"/>
        </w:rPr>
        <w:t>gNB</w:t>
      </w:r>
      <w:proofErr w:type="spellEnd"/>
      <w:r w:rsidRPr="0027727D">
        <w:rPr>
          <w:rFonts w:eastAsia="Arial"/>
        </w:rPr>
        <w:t xml:space="preserve"> (e.g., considering QoS, congestion reports, etc.)</w:t>
      </w:r>
      <w:r w:rsidRPr="0027727D">
        <w:rPr>
          <w:rFonts w:eastAsia="Arial"/>
          <w:lang w:val="en-GB"/>
        </w:rPr>
        <w:t>.</w:t>
      </w:r>
    </w:p>
    <w:p w14:paraId="1A391653" w14:textId="797841EC" w:rsidR="00C07A99" w:rsidRPr="00570E71" w:rsidRDefault="00C07A99" w:rsidP="0027727D">
      <w:pPr>
        <w:pStyle w:val="ListParagraph"/>
        <w:numPr>
          <w:ilvl w:val="0"/>
          <w:numId w:val="23"/>
        </w:numPr>
        <w:contextualSpacing/>
        <w:jc w:val="both"/>
        <w:rPr>
          <w:rFonts w:ascii="Arial" w:eastAsia="Arial" w:hAnsi="Arial" w:cs="Arial"/>
          <w:sz w:val="20"/>
          <w:szCs w:val="20"/>
          <w:lang w:val="en-GB"/>
        </w:rPr>
      </w:pPr>
      <w:r w:rsidRPr="0027727D">
        <w:rPr>
          <w:rFonts w:eastAsia="Arial"/>
          <w:lang w:val="en-GB"/>
        </w:rPr>
        <w:t>For Mode 2 UEs, the UE transmitting the TB/CBG decides whether to request feedback or not</w:t>
      </w:r>
      <w:r w:rsidRPr="0027727D">
        <w:rPr>
          <w:rFonts w:eastAsia="Arial"/>
        </w:rPr>
        <w:t xml:space="preserve"> based on congestion control and QoS.</w:t>
      </w:r>
    </w:p>
    <w:p w14:paraId="1B1A3EA1" w14:textId="77777777" w:rsidR="00C07A99" w:rsidRPr="009E2D87" w:rsidRDefault="00C07A99" w:rsidP="00C07A99">
      <w:pPr>
        <w:pStyle w:val="Observation"/>
        <w:spacing w:after="120"/>
      </w:pPr>
      <w:bookmarkStart w:id="6" w:name="_Toc4541717"/>
      <w:bookmarkStart w:id="7" w:name="_Toc534810000"/>
      <w:bookmarkStart w:id="8" w:name="_Toc534810025"/>
      <w:bookmarkStart w:id="9" w:name="_Toc534992867"/>
      <w:bookmarkStart w:id="10" w:name="_Toc1039767"/>
      <w:bookmarkStart w:id="11" w:name="_Toc1120553"/>
      <w:bookmarkStart w:id="12" w:name="_Toc5119259"/>
      <w:bookmarkStart w:id="13" w:name="_Toc7391373"/>
      <w:bookmarkStart w:id="14" w:name="_Toc7684128"/>
      <w:bookmarkStart w:id="15" w:name="_Toc7728940"/>
      <w:bookmarkEnd w:id="6"/>
      <w:r w:rsidRPr="009E2D87">
        <w:rPr>
          <w:rFonts w:eastAsia="Arial" w:cs="Arial"/>
        </w:rPr>
        <w:lastRenderedPageBreak/>
        <w:t>For Mode 1 UEs the use of HARQ feedback is configured by the network. For Mode 2 UEs, the transmitter of a TB/CBG decides whether to request feedback.</w:t>
      </w:r>
      <w:bookmarkEnd w:id="7"/>
      <w:bookmarkEnd w:id="8"/>
      <w:bookmarkEnd w:id="9"/>
      <w:bookmarkEnd w:id="10"/>
      <w:bookmarkEnd w:id="11"/>
      <w:bookmarkEnd w:id="12"/>
      <w:bookmarkEnd w:id="13"/>
      <w:bookmarkEnd w:id="14"/>
      <w:bookmarkEnd w:id="15"/>
    </w:p>
    <w:p w14:paraId="4322EF3E" w14:textId="158603DB" w:rsidR="00570E71" w:rsidRDefault="00C07A99" w:rsidP="0027727D">
      <w:pPr>
        <w:pStyle w:val="Proposal"/>
        <w:spacing w:after="120"/>
      </w:pPr>
      <w:bookmarkStart w:id="16" w:name="_Toc5119263"/>
      <w:bookmarkStart w:id="17" w:name="_Toc7391380"/>
      <w:bookmarkStart w:id="18" w:name="_Toc7684121"/>
      <w:bookmarkStart w:id="19" w:name="_Toc7728949"/>
      <w:r w:rsidRPr="009E2D87">
        <w:rPr>
          <w:rFonts w:eastAsia="Arial" w:cs="Arial"/>
        </w:rPr>
        <w:t>Congestion and QoS requirements are to be considered to enable or disable HARQ.</w:t>
      </w:r>
      <w:bookmarkEnd w:id="16"/>
      <w:bookmarkEnd w:id="17"/>
      <w:bookmarkEnd w:id="18"/>
      <w:bookmarkEnd w:id="19"/>
    </w:p>
    <w:p w14:paraId="3E8043E5" w14:textId="38D0B541" w:rsidR="00C527A0" w:rsidRDefault="00632EA1" w:rsidP="00476CCA">
      <w:r>
        <w:t xml:space="preserve">On the </w:t>
      </w:r>
      <w:r w:rsidR="00EB7EB9">
        <w:t xml:space="preserve">other hand, it is unclear that the HARQ configuration, e.g. </w:t>
      </w:r>
      <w:r w:rsidR="00F32EDB">
        <w:t xml:space="preserve">enabled/disabled feedback, should be </w:t>
      </w:r>
      <w:r w:rsidR="00565CFC">
        <w:t xml:space="preserve">provided for the specific UE </w:t>
      </w:r>
      <w:r w:rsidR="00E72C20">
        <w:t>or SLRB</w:t>
      </w:r>
      <w:r w:rsidR="00AE57EA">
        <w:t>/LCH</w:t>
      </w:r>
      <w:r w:rsidR="00E72C20">
        <w:t>.</w:t>
      </w:r>
      <w:r w:rsidR="00476CCA">
        <w:t xml:space="preserve"> In our understanding, the motivation to have such enabled/disabled feedback </w:t>
      </w:r>
      <w:r w:rsidR="00C265A1">
        <w:t xml:space="preserve">flexibility is to provide different configurations in case of different service requirements. For instance, </w:t>
      </w:r>
      <w:r w:rsidR="00D66CBD">
        <w:t xml:space="preserve">for services </w:t>
      </w:r>
      <w:r w:rsidR="0038082D">
        <w:t xml:space="preserve">that </w:t>
      </w:r>
      <w:r w:rsidR="00D66CBD">
        <w:t xml:space="preserve">request high reliability and can tolerate high latency, enabled HARQ feedback is the most proper </w:t>
      </w:r>
      <w:r w:rsidR="0038082D">
        <w:t>configuration. On the contrary, for services o</w:t>
      </w:r>
      <w:r w:rsidR="009B313E">
        <w:t xml:space="preserve">f low reliability and low latency requirements, the HARQ feedback can be disabled. </w:t>
      </w:r>
      <w:r w:rsidR="001113AE">
        <w:t>However, configur</w:t>
      </w:r>
      <w:r w:rsidR="00F24FD8">
        <w:t>ing</w:t>
      </w:r>
      <w:r w:rsidR="001113AE">
        <w:t xml:space="preserve"> HARQ at per </w:t>
      </w:r>
      <w:r w:rsidR="00F24FD8">
        <w:t xml:space="preserve">SLRB/LCH level </w:t>
      </w:r>
      <w:r w:rsidR="00383D44">
        <w:t xml:space="preserve">also increase the configuration complexity. </w:t>
      </w:r>
      <w:proofErr w:type="gramStart"/>
      <w:r w:rsidR="00BA33B0">
        <w:t>Therefore</w:t>
      </w:r>
      <w:proofErr w:type="gramEnd"/>
      <w:r w:rsidR="00BA33B0">
        <w:t xml:space="preserve"> we suggests RAN2 to discuss this issue</w:t>
      </w:r>
      <w:r w:rsidR="00C527A0">
        <w:t xml:space="preserve">. </w:t>
      </w:r>
    </w:p>
    <w:p w14:paraId="73E9C148" w14:textId="25EBD18A" w:rsidR="007D7672" w:rsidRPr="00D03BCD" w:rsidRDefault="00C527A0" w:rsidP="0027727D">
      <w:pPr>
        <w:pStyle w:val="Proposal"/>
      </w:pPr>
      <w:bookmarkStart w:id="20" w:name="_Toc7684122"/>
      <w:bookmarkStart w:id="21" w:name="_Toc7728950"/>
      <w:r>
        <w:t xml:space="preserve">RAN2 discusses the provisioning of HARQ </w:t>
      </w:r>
      <w:r w:rsidR="00701E19">
        <w:t xml:space="preserve">configuration, i.e. </w:t>
      </w:r>
      <w:r w:rsidR="00E810EF">
        <w:t>whether</w:t>
      </w:r>
      <w:r w:rsidR="00701E19">
        <w:t xml:space="preserve"> the HARQ configuration </w:t>
      </w:r>
      <w:r w:rsidR="00E810EF">
        <w:t>is SLRB/LCH specific.</w:t>
      </w:r>
      <w:bookmarkEnd w:id="20"/>
      <w:bookmarkEnd w:id="21"/>
      <w:r w:rsidR="00E810EF">
        <w:t xml:space="preserve"> </w:t>
      </w:r>
      <w:r w:rsidR="00383D44">
        <w:t xml:space="preserve"> </w:t>
      </w:r>
      <w:bookmarkStart w:id="22" w:name="_Toc7684123"/>
      <w:bookmarkStart w:id="23" w:name="_Toc524990162"/>
      <w:bookmarkStart w:id="24" w:name="_Toc525034667"/>
      <w:bookmarkStart w:id="25" w:name="_Toc525034692"/>
      <w:bookmarkStart w:id="26" w:name="_Toc525036406"/>
      <w:bookmarkEnd w:id="22"/>
    </w:p>
    <w:p w14:paraId="0A91A3A9" w14:textId="77777777" w:rsidR="002A2160" w:rsidRPr="009E2D87" w:rsidRDefault="002A2160" w:rsidP="0027727D">
      <w:bookmarkStart w:id="27" w:name="_Toc967365"/>
      <w:bookmarkStart w:id="28" w:name="_Toc967388"/>
      <w:bookmarkStart w:id="29" w:name="_Toc967442"/>
      <w:bookmarkStart w:id="30" w:name="_Toc967460"/>
      <w:bookmarkStart w:id="31" w:name="_Toc967498"/>
      <w:bookmarkStart w:id="32" w:name="_Toc967658"/>
      <w:bookmarkStart w:id="33" w:name="_Toc3987394"/>
      <w:bookmarkStart w:id="34" w:name="_Toc4059763"/>
      <w:bookmarkStart w:id="35" w:name="_Toc4668850"/>
      <w:bookmarkStart w:id="36" w:name="_Toc4673534"/>
      <w:bookmarkStart w:id="37" w:name="_Toc4675962"/>
      <w:bookmarkStart w:id="38" w:name="_Toc4685616"/>
      <w:bookmarkStart w:id="39" w:name="_Toc6998815"/>
      <w:r w:rsidRPr="009E2D87">
        <w:t>Furthermore, an indication to receiver UE needs to be included in SCI if HARQ feedback is requested or not. For instance, a flag indicating the need of HARQ feedback if turned on. Such indication will also allow other UEs to know the presence of PSFCH in the slot and rate-match/puncture their own transmissions in case of sensing-based resource allocation (i.e. Mode 2).</w:t>
      </w:r>
    </w:p>
    <w:p w14:paraId="6BCAB9EA" w14:textId="5F7E75ED" w:rsidR="009516D4" w:rsidRPr="0026754D" w:rsidRDefault="002A2160" w:rsidP="002A2160">
      <w:pPr>
        <w:pStyle w:val="Proposal"/>
        <w:rPr>
          <w:rFonts w:cs="Arial"/>
        </w:rPr>
      </w:pPr>
      <w:bookmarkStart w:id="40" w:name="_Toc5119264"/>
      <w:bookmarkStart w:id="41" w:name="_Toc7391381"/>
      <w:bookmarkStart w:id="42" w:name="_Toc7684124"/>
      <w:bookmarkStart w:id="43" w:name="_Toc7728951"/>
      <w:r w:rsidRPr="009E2D87">
        <w:rPr>
          <w:rFonts w:eastAsia="Arial" w:cs="Arial"/>
        </w:rPr>
        <w:t>SCI carries a field indicating the presence of corresponding HARQ feedback i.e. ACK/NACK.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C42AEED" w14:textId="62B33F8B" w:rsidR="00D10C5E" w:rsidRPr="008516F5" w:rsidRDefault="00671E49" w:rsidP="00172A6E">
      <w:pPr>
        <w:rPr>
          <w:rFonts w:cs="Arial"/>
        </w:rPr>
      </w:pPr>
      <w:r w:rsidRPr="008516F5">
        <w:rPr>
          <w:rFonts w:cs="Arial"/>
        </w:rPr>
        <w:t>I</w:t>
      </w:r>
      <w:r w:rsidR="008D5515" w:rsidRPr="008516F5">
        <w:rPr>
          <w:rFonts w:cs="Arial"/>
        </w:rPr>
        <w:t>n LTE</w:t>
      </w:r>
      <w:r w:rsidR="00C95341" w:rsidRPr="008516F5">
        <w:rPr>
          <w:rFonts w:cs="Arial"/>
        </w:rPr>
        <w:t xml:space="preserve"> V2X</w:t>
      </w:r>
      <w:r w:rsidR="008D5515" w:rsidRPr="008516F5">
        <w:rPr>
          <w:rFonts w:cs="Arial"/>
        </w:rPr>
        <w:t xml:space="preserve">, </w:t>
      </w:r>
      <w:r w:rsidR="00574E2D" w:rsidRPr="008516F5">
        <w:rPr>
          <w:rFonts w:cs="Arial"/>
        </w:rPr>
        <w:t>w</w:t>
      </w:r>
      <w:r w:rsidR="008D5515" w:rsidRPr="008516F5">
        <w:rPr>
          <w:rFonts w:cs="Arial"/>
        </w:rPr>
        <w:t xml:space="preserve">hen selecting a SL </w:t>
      </w:r>
      <w:r w:rsidR="00574E2D" w:rsidRPr="008516F5">
        <w:rPr>
          <w:rFonts w:cs="Arial"/>
        </w:rPr>
        <w:t>resource for the initial transmission,</w:t>
      </w:r>
      <w:r w:rsidR="008D5515" w:rsidRPr="008516F5">
        <w:rPr>
          <w:rFonts w:cs="Arial"/>
        </w:rPr>
        <w:t xml:space="preserve"> UE</w:t>
      </w:r>
      <w:r w:rsidR="00574E2D" w:rsidRPr="008516F5">
        <w:rPr>
          <w:rFonts w:cs="Arial"/>
        </w:rPr>
        <w:t xml:space="preserve"> </w:t>
      </w:r>
      <w:r w:rsidR="000916E8" w:rsidRPr="008516F5">
        <w:rPr>
          <w:rFonts w:cs="Arial"/>
        </w:rPr>
        <w:t xml:space="preserve">selects a SL grant which also contains </w:t>
      </w:r>
      <w:r w:rsidR="008D5515" w:rsidRPr="008516F5">
        <w:rPr>
          <w:rFonts w:cs="Arial"/>
        </w:rPr>
        <w:t>resource</w:t>
      </w:r>
      <w:r w:rsidR="000916E8" w:rsidRPr="008516F5">
        <w:rPr>
          <w:rFonts w:cs="Arial"/>
        </w:rPr>
        <w:t>s</w:t>
      </w:r>
      <w:r w:rsidR="008D5515" w:rsidRPr="008516F5">
        <w:rPr>
          <w:rFonts w:cs="Arial"/>
        </w:rPr>
        <w:t xml:space="preserve"> for the HARQ re</w:t>
      </w:r>
      <w:r w:rsidR="00574E2D" w:rsidRPr="008516F5">
        <w:rPr>
          <w:rFonts w:cs="Arial"/>
        </w:rPr>
        <w:t xml:space="preserve">-transmission. </w:t>
      </w:r>
      <w:r w:rsidR="0000582B" w:rsidRPr="008516F5">
        <w:rPr>
          <w:rFonts w:cs="Arial"/>
        </w:rPr>
        <w:t>The resources for initial transmission and associated retransmission are then indicated in the SCI</w:t>
      </w:r>
      <w:r w:rsidR="00854FEA" w:rsidRPr="008516F5">
        <w:rPr>
          <w:rFonts w:cs="Arial"/>
        </w:rPr>
        <w:t>, as well as the resource for the next periodic transmission</w:t>
      </w:r>
      <w:r w:rsidR="0000582B" w:rsidRPr="008516F5">
        <w:rPr>
          <w:rFonts w:cs="Arial"/>
        </w:rPr>
        <w:t>.</w:t>
      </w:r>
    </w:p>
    <w:p w14:paraId="02AD7797" w14:textId="207F9ECF" w:rsidR="0000582B" w:rsidRPr="008516F5" w:rsidRDefault="008106BC">
      <w:r w:rsidRPr="008516F5">
        <w:t xml:space="preserve">The above approach works </w:t>
      </w:r>
      <w:r w:rsidR="000D4D33" w:rsidRPr="008516F5">
        <w:t>fine when only blind HARQ retransmissions are supported with no</w:t>
      </w:r>
      <w:r w:rsidRPr="008516F5">
        <w:t xml:space="preserve"> HARQ feedbacks</w:t>
      </w:r>
      <w:r w:rsidR="000D4D33" w:rsidRPr="008516F5">
        <w:t xml:space="preserve">, </w:t>
      </w:r>
      <w:r w:rsidRPr="008516F5">
        <w:t xml:space="preserve">since the UE can book in advance </w:t>
      </w:r>
      <w:r w:rsidR="000D4D33" w:rsidRPr="008516F5">
        <w:t>all the resources</w:t>
      </w:r>
      <w:r w:rsidR="002F6863" w:rsidRPr="008516F5">
        <w:t xml:space="preserve"> for retransmission. However, when HARQ feedbacks are supported, that approach is prone to higher resource consumption</w:t>
      </w:r>
      <w:r w:rsidR="00A55F19" w:rsidRPr="008516F5">
        <w:t xml:space="preserve"> since HARQ retransmissions are selected blindly a priori irrespective </w:t>
      </w:r>
      <w:r w:rsidR="00A94C1E" w:rsidRPr="008516F5">
        <w:t xml:space="preserve">of any possible HARQ feedback. </w:t>
      </w:r>
      <w:r w:rsidR="00615681" w:rsidRPr="008516F5">
        <w:t xml:space="preserve">In </w:t>
      </w:r>
      <w:r w:rsidR="00A94C1E" w:rsidRPr="008516F5">
        <w:t>f</w:t>
      </w:r>
      <w:r w:rsidR="00615681" w:rsidRPr="008516F5">
        <w:t>act, whenever an</w:t>
      </w:r>
      <w:r w:rsidR="00A94C1E" w:rsidRPr="008516F5">
        <w:t xml:space="preserve"> ACK is received</w:t>
      </w:r>
      <w:r w:rsidR="00615681" w:rsidRPr="008516F5">
        <w:t xml:space="preserve">, all the HARQ </w:t>
      </w:r>
      <w:r w:rsidR="006A246E" w:rsidRPr="008516F5">
        <w:t xml:space="preserve">retransmission occasions previously booked are wasted, unless </w:t>
      </w:r>
      <w:r w:rsidR="005667B7" w:rsidRPr="008516F5">
        <w:t xml:space="preserve">some mechanism to unbook those resources are introduced, which however requires </w:t>
      </w:r>
      <w:r w:rsidR="00FD487D" w:rsidRPr="008516F5">
        <w:t xml:space="preserve">some </w:t>
      </w:r>
      <w:r w:rsidR="00777AD1" w:rsidRPr="008516F5">
        <w:t>signaling</w:t>
      </w:r>
      <w:r w:rsidR="00FD487D" w:rsidRPr="008516F5">
        <w:t xml:space="preserve"> resources.</w:t>
      </w:r>
    </w:p>
    <w:p w14:paraId="4F295E0F" w14:textId="4F73030B" w:rsidR="00BE13D6" w:rsidRPr="008516F5" w:rsidRDefault="00F9119A" w:rsidP="00F9119A">
      <w:pPr>
        <w:pStyle w:val="Observation"/>
        <w:rPr>
          <w:rFonts w:cs="Arial"/>
        </w:rPr>
      </w:pPr>
      <w:bookmarkStart w:id="44" w:name="_Toc967653"/>
      <w:bookmarkStart w:id="45" w:name="_Toc3987403"/>
      <w:bookmarkStart w:id="46" w:name="_Toc4059755"/>
      <w:bookmarkStart w:id="47" w:name="_Toc4668854"/>
      <w:bookmarkStart w:id="48" w:name="_Toc4673538"/>
      <w:bookmarkStart w:id="49" w:name="_Toc4685621"/>
      <w:bookmarkStart w:id="50" w:name="_Toc6998808"/>
      <w:bookmarkStart w:id="51" w:name="_Toc7684129"/>
      <w:bookmarkStart w:id="52" w:name="_Toc7728941"/>
      <w:r w:rsidRPr="008516F5">
        <w:rPr>
          <w:rFonts w:cs="Arial"/>
        </w:rPr>
        <w:t>If HARQ feedbacks are configured, t</w:t>
      </w:r>
      <w:r w:rsidR="00BE13D6" w:rsidRPr="008516F5">
        <w:rPr>
          <w:rFonts w:cs="Arial"/>
        </w:rPr>
        <w:t>he LTE approach in which the transmitting UE se</w:t>
      </w:r>
      <w:r w:rsidR="005840E7" w:rsidRPr="008516F5">
        <w:rPr>
          <w:rFonts w:cs="Arial"/>
        </w:rPr>
        <w:t xml:space="preserve">lects a SL grant reserving resources for both initial transmission and retransmission </w:t>
      </w:r>
      <w:r w:rsidR="00BE13D6" w:rsidRPr="008516F5">
        <w:rPr>
          <w:rFonts w:cs="Arial"/>
        </w:rPr>
        <w:t>is prone to high resource consumption</w:t>
      </w:r>
      <w:r w:rsidRPr="008516F5">
        <w:rPr>
          <w:rFonts w:cs="Arial"/>
        </w:rPr>
        <w:t xml:space="preserve">, </w:t>
      </w:r>
      <w:r w:rsidR="00BE13D6" w:rsidRPr="008516F5">
        <w:rPr>
          <w:rFonts w:cs="Arial"/>
        </w:rPr>
        <w:t>since HARQ retransmissions are selected blindly a priori</w:t>
      </w:r>
      <w:r w:rsidRPr="008516F5">
        <w:rPr>
          <w:rFonts w:cs="Arial"/>
        </w:rPr>
        <w:t>,</w:t>
      </w:r>
      <w:r w:rsidR="00BE13D6" w:rsidRPr="008516F5">
        <w:rPr>
          <w:rFonts w:cs="Arial"/>
        </w:rPr>
        <w:t xml:space="preserve"> irrespective of any possible HARQ feedback</w:t>
      </w:r>
      <w:r w:rsidRPr="008516F5">
        <w:rPr>
          <w:rFonts w:cs="Arial"/>
        </w:rPr>
        <w:t>.</w:t>
      </w:r>
      <w:bookmarkEnd w:id="44"/>
      <w:bookmarkEnd w:id="45"/>
      <w:bookmarkEnd w:id="46"/>
      <w:bookmarkEnd w:id="47"/>
      <w:bookmarkEnd w:id="48"/>
      <w:bookmarkEnd w:id="49"/>
      <w:bookmarkEnd w:id="50"/>
      <w:bookmarkEnd w:id="51"/>
      <w:bookmarkEnd w:id="52"/>
    </w:p>
    <w:p w14:paraId="5D175655" w14:textId="422ECB9E" w:rsidR="00574E2D" w:rsidRPr="008516F5" w:rsidRDefault="00FD487D" w:rsidP="00172A6E">
      <w:pPr>
        <w:rPr>
          <w:rFonts w:cs="Arial"/>
        </w:rPr>
      </w:pPr>
      <w:r w:rsidRPr="008516F5">
        <w:rPr>
          <w:rFonts w:cs="Arial"/>
        </w:rPr>
        <w:t>Therefore, it seems</w:t>
      </w:r>
      <w:r w:rsidR="00DF2172" w:rsidRPr="008516F5">
        <w:rPr>
          <w:rFonts w:cs="Arial"/>
        </w:rPr>
        <w:t xml:space="preserve"> a more reasonable approach if r</w:t>
      </w:r>
      <w:r w:rsidR="00574E2D" w:rsidRPr="008516F5">
        <w:rPr>
          <w:rFonts w:cs="Arial"/>
        </w:rPr>
        <w:t>esources for further retransmissions are booked one by one and indicated in the previous (re)transmission SCI. In this way, by using resource booking, the re-transmission can minimize the potential collisions with other UEs, thus improve the transmission reliability</w:t>
      </w:r>
      <w:r w:rsidR="00DF2172" w:rsidRPr="008516F5">
        <w:rPr>
          <w:rFonts w:cs="Arial"/>
        </w:rPr>
        <w:t xml:space="preserve">, </w:t>
      </w:r>
      <w:proofErr w:type="gramStart"/>
      <w:r w:rsidR="00DF2172" w:rsidRPr="008516F5">
        <w:rPr>
          <w:rFonts w:cs="Arial"/>
        </w:rPr>
        <w:t>and also</w:t>
      </w:r>
      <w:proofErr w:type="gramEnd"/>
      <w:r w:rsidR="00DF2172" w:rsidRPr="008516F5">
        <w:rPr>
          <w:rFonts w:cs="Arial"/>
        </w:rPr>
        <w:t xml:space="preserve"> limit resource wastage</w:t>
      </w:r>
      <w:r w:rsidR="00574E2D" w:rsidRPr="008516F5">
        <w:rPr>
          <w:rFonts w:cs="Arial"/>
        </w:rPr>
        <w:t xml:space="preserve">. </w:t>
      </w:r>
    </w:p>
    <w:p w14:paraId="26FC5F82" w14:textId="34701C67" w:rsidR="0081454A" w:rsidRPr="008516F5" w:rsidRDefault="00036E34" w:rsidP="002F469F">
      <w:pPr>
        <w:pStyle w:val="Proposal"/>
        <w:spacing w:after="0"/>
        <w:rPr>
          <w:rFonts w:cs="Arial"/>
          <w:sz w:val="23"/>
          <w:szCs w:val="23"/>
        </w:rPr>
      </w:pPr>
      <w:bookmarkStart w:id="53" w:name="_Toc967366"/>
      <w:bookmarkStart w:id="54" w:name="_Toc967389"/>
      <w:bookmarkStart w:id="55" w:name="_Toc967443"/>
      <w:bookmarkStart w:id="56" w:name="_Toc967461"/>
      <w:bookmarkStart w:id="57" w:name="_Toc967499"/>
      <w:bookmarkStart w:id="58" w:name="_Toc967659"/>
      <w:bookmarkStart w:id="59" w:name="_Toc3987395"/>
      <w:bookmarkStart w:id="60" w:name="_Toc4059764"/>
      <w:bookmarkStart w:id="61" w:name="_Toc4668851"/>
      <w:bookmarkStart w:id="62" w:name="_Toc4673535"/>
      <w:bookmarkStart w:id="63" w:name="_Toc4675963"/>
      <w:bookmarkStart w:id="64" w:name="_Toc4685617"/>
      <w:bookmarkStart w:id="65" w:name="_Toc6998816"/>
      <w:bookmarkStart w:id="66" w:name="_Toc7684125"/>
      <w:bookmarkStart w:id="67" w:name="_Toc7728952"/>
      <w:bookmarkStart w:id="68" w:name="_Toc790584"/>
      <w:r w:rsidRPr="008516F5">
        <w:rPr>
          <w:rFonts w:cs="Arial"/>
        </w:rPr>
        <w:t>If HARQ feedbacks are configured, w</w:t>
      </w:r>
      <w:r w:rsidR="00172A6E" w:rsidRPr="008516F5">
        <w:rPr>
          <w:rFonts w:cs="Arial"/>
        </w:rPr>
        <w:t xml:space="preserve">hen selecting a SL resource for the initial transmission, UE </w:t>
      </w:r>
      <w:r w:rsidR="009F4451" w:rsidRPr="008516F5">
        <w:rPr>
          <w:rFonts w:cs="Arial"/>
        </w:rPr>
        <w:t>reserves</w:t>
      </w:r>
      <w:r w:rsidR="00172A6E" w:rsidRPr="008516F5">
        <w:rPr>
          <w:rFonts w:cs="Arial"/>
        </w:rPr>
        <w:t xml:space="preserve"> resource for </w:t>
      </w:r>
      <w:r w:rsidR="0081454A" w:rsidRPr="008516F5">
        <w:rPr>
          <w:rFonts w:cs="Arial"/>
        </w:rPr>
        <w:t>one</w:t>
      </w:r>
      <w:r w:rsidR="00172A6E" w:rsidRPr="008516F5">
        <w:rPr>
          <w:rFonts w:cs="Arial"/>
        </w:rPr>
        <w:t xml:space="preserve"> HARQ re-transmission.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172A6E" w:rsidRPr="008516F5">
        <w:rPr>
          <w:rFonts w:cs="Arial"/>
        </w:rPr>
        <w:t xml:space="preserve"> </w:t>
      </w:r>
    </w:p>
    <w:p w14:paraId="6357EB92" w14:textId="3936D033" w:rsidR="00172A6E" w:rsidRPr="008516F5" w:rsidRDefault="00EB1903" w:rsidP="000116F9">
      <w:pPr>
        <w:pStyle w:val="Proposal"/>
        <w:spacing w:before="160" w:after="0"/>
        <w:ind w:left="1310" w:hanging="1310"/>
        <w:rPr>
          <w:rFonts w:cs="Arial"/>
          <w:sz w:val="23"/>
          <w:szCs w:val="23"/>
        </w:rPr>
      </w:pPr>
      <w:bookmarkStart w:id="69" w:name="_Toc967367"/>
      <w:bookmarkStart w:id="70" w:name="_Toc967390"/>
      <w:bookmarkStart w:id="71" w:name="_Toc967444"/>
      <w:bookmarkStart w:id="72" w:name="_Toc967462"/>
      <w:bookmarkStart w:id="73" w:name="_Toc967500"/>
      <w:bookmarkStart w:id="74" w:name="_Toc967660"/>
      <w:bookmarkStart w:id="75" w:name="_Toc3987396"/>
      <w:bookmarkStart w:id="76" w:name="_Toc4059765"/>
      <w:bookmarkStart w:id="77" w:name="_Toc4668852"/>
      <w:bookmarkStart w:id="78" w:name="_Toc4673536"/>
      <w:bookmarkStart w:id="79" w:name="_Toc4675964"/>
      <w:bookmarkStart w:id="80" w:name="_Toc4685618"/>
      <w:bookmarkStart w:id="81" w:name="_Toc6998817"/>
      <w:bookmarkStart w:id="82" w:name="_Toc7684126"/>
      <w:bookmarkStart w:id="83" w:name="_Toc7728953"/>
      <w:r w:rsidRPr="008516F5">
        <w:rPr>
          <w:rFonts w:cs="Arial"/>
        </w:rPr>
        <w:t>Upon NACK, r</w:t>
      </w:r>
      <w:r w:rsidR="00172A6E" w:rsidRPr="008516F5">
        <w:rPr>
          <w:rFonts w:cs="Arial"/>
        </w:rPr>
        <w:t xml:space="preserve">esources for further retransmissions are </w:t>
      </w:r>
      <w:r w:rsidR="009F4451" w:rsidRPr="008516F5">
        <w:rPr>
          <w:rFonts w:cs="Arial"/>
        </w:rPr>
        <w:t xml:space="preserve">reserved </w:t>
      </w:r>
      <w:r w:rsidR="00172A6E" w:rsidRPr="008516F5">
        <w:rPr>
          <w:rFonts w:cs="Arial"/>
        </w:rPr>
        <w:t xml:space="preserve">one by one and indicated in the </w:t>
      </w:r>
      <w:r w:rsidR="002F0DB4" w:rsidRPr="008516F5">
        <w:rPr>
          <w:rFonts w:cs="Arial"/>
        </w:rPr>
        <w:t xml:space="preserve">SCI of </w:t>
      </w:r>
      <w:r w:rsidR="00172A6E" w:rsidRPr="008516F5">
        <w:rPr>
          <w:rFonts w:cs="Arial"/>
        </w:rPr>
        <w:t>previous retransmission</w:t>
      </w:r>
      <w:r w:rsidR="00C21338" w:rsidRPr="008516F5">
        <w:rPr>
          <w:rFonts w:cs="Arial"/>
        </w:rPr>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EF52112" w14:textId="77777777" w:rsidR="008D5515" w:rsidRPr="008516F5" w:rsidRDefault="008D5515" w:rsidP="003C028E">
      <w:pPr>
        <w:spacing w:after="0"/>
        <w:rPr>
          <w:rFonts w:cs="Arial"/>
        </w:rPr>
      </w:pPr>
    </w:p>
    <w:p w14:paraId="7523349A" w14:textId="50D0ABB9" w:rsidR="00654192" w:rsidRPr="008516F5" w:rsidRDefault="00EB1903" w:rsidP="006A635B">
      <w:pPr>
        <w:rPr>
          <w:rFonts w:cs="Arial"/>
        </w:rPr>
      </w:pPr>
      <w:r w:rsidRPr="008516F5">
        <w:rPr>
          <w:rFonts w:cs="Arial"/>
        </w:rPr>
        <w:t>On the other hand, upon ACK, the UE will simply not use for retransmissions</w:t>
      </w:r>
      <w:r w:rsidR="00EA34C2" w:rsidRPr="008516F5">
        <w:rPr>
          <w:rFonts w:cs="Arial"/>
        </w:rPr>
        <w:t xml:space="preserve"> the previously booked resource.</w:t>
      </w:r>
    </w:p>
    <w:p w14:paraId="793EECE3" w14:textId="19AC75C6" w:rsidR="00E52445" w:rsidRDefault="0026754D" w:rsidP="008516F5">
      <w:pPr>
        <w:pStyle w:val="Proposal"/>
        <w:spacing w:before="160" w:after="0"/>
        <w:ind w:left="1310" w:hanging="1310"/>
        <w:rPr>
          <w:rFonts w:cs="Arial"/>
        </w:rPr>
      </w:pPr>
      <w:bookmarkStart w:id="84" w:name="_Toc967368"/>
      <w:bookmarkStart w:id="85" w:name="_Toc967391"/>
      <w:bookmarkStart w:id="86" w:name="_Toc967445"/>
      <w:bookmarkStart w:id="87" w:name="_Toc967463"/>
      <w:bookmarkStart w:id="88" w:name="_Toc967501"/>
      <w:bookmarkStart w:id="89" w:name="_Toc967661"/>
      <w:bookmarkStart w:id="90" w:name="_Toc3987397"/>
      <w:bookmarkStart w:id="91" w:name="_Toc4059766"/>
      <w:bookmarkStart w:id="92" w:name="_Toc4668853"/>
      <w:bookmarkStart w:id="93" w:name="_Toc4673537"/>
      <w:bookmarkStart w:id="94" w:name="_Toc4675965"/>
      <w:bookmarkStart w:id="95" w:name="_Toc4685619"/>
      <w:bookmarkStart w:id="96" w:name="_Toc6998818"/>
      <w:bookmarkStart w:id="97" w:name="_Toc7684127"/>
      <w:bookmarkStart w:id="98" w:name="_Toc7728954"/>
      <w:r w:rsidRPr="008516F5">
        <w:rPr>
          <w:rFonts w:cs="Arial"/>
        </w:rPr>
        <w:lastRenderedPageBreak/>
        <w:t>Upon ACK, the UE does not transmit the same TB even if it has previously booked resources for retransmission</w:t>
      </w:r>
      <w:r w:rsidR="00EF1603" w:rsidRPr="00777AD1">
        <w:rPr>
          <w:rFonts w:cs="Arial"/>
        </w:rPr>
        <w:t>.</w:t>
      </w:r>
      <w:bookmarkEnd w:id="23"/>
      <w:bookmarkEnd w:id="24"/>
      <w:bookmarkEnd w:id="25"/>
      <w:bookmarkEnd w:id="2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ADCDCFB" w14:textId="77777777" w:rsidR="00CC3CF2" w:rsidRPr="00D03BCD" w:rsidRDefault="00CC3CF2">
      <w:pPr>
        <w:pStyle w:val="Proposal"/>
        <w:numPr>
          <w:ilvl w:val="0"/>
          <w:numId w:val="0"/>
        </w:numPr>
        <w:spacing w:before="160" w:after="0"/>
        <w:rPr>
          <w:rFonts w:cs="Arial"/>
        </w:rPr>
      </w:pPr>
    </w:p>
    <w:p w14:paraId="7E12AC5C" w14:textId="77777777" w:rsidR="00A74E18" w:rsidRPr="00F7210B" w:rsidRDefault="00A74E18" w:rsidP="00A74E18">
      <w:pPr>
        <w:pStyle w:val="Heading1"/>
      </w:pPr>
      <w:bookmarkStart w:id="99" w:name="_Toc458380516"/>
      <w:bookmarkStart w:id="100" w:name="_Toc458380524"/>
      <w:bookmarkEnd w:id="4"/>
      <w:bookmarkEnd w:id="99"/>
      <w:bookmarkEnd w:id="100"/>
      <w:r w:rsidRPr="00F7210B">
        <w:t>Conclusion</w:t>
      </w:r>
    </w:p>
    <w:p w14:paraId="2D6B34D7" w14:textId="33A0A0D9" w:rsidR="00355046" w:rsidRPr="00D03BCD" w:rsidRDefault="00355046" w:rsidP="00355046">
      <w:pPr>
        <w:rPr>
          <w:rFonts w:cs="Arial"/>
        </w:rPr>
      </w:pPr>
      <w:bookmarkStart w:id="101" w:name="_In-sequence_SDU_delivery"/>
      <w:bookmarkEnd w:id="101"/>
      <w:r w:rsidRPr="00D03BCD">
        <w:rPr>
          <w:rFonts w:cs="Arial"/>
        </w:rPr>
        <w:t xml:space="preserve">In section </w:t>
      </w:r>
      <w:r w:rsidRPr="00F7210B">
        <w:rPr>
          <w:rFonts w:cs="Arial"/>
        </w:rPr>
        <w:fldChar w:fldCharType="begin"/>
      </w:r>
      <w:r w:rsidRPr="008516F5">
        <w:rPr>
          <w:rFonts w:cs="Arial"/>
        </w:rPr>
        <w:instrText xml:space="preserve"> REF _Ref489281230 \r \h </w:instrText>
      </w:r>
      <w:r w:rsidR="00F7210B" w:rsidRPr="008516F5">
        <w:rPr>
          <w:rFonts w:cs="Arial"/>
        </w:rPr>
        <w:instrText xml:space="preserve"> \* MERGEFORMAT </w:instrText>
      </w:r>
      <w:r w:rsidRPr="00F7210B">
        <w:rPr>
          <w:rFonts w:cs="Arial"/>
        </w:rPr>
      </w:r>
      <w:r w:rsidRPr="00F7210B">
        <w:rPr>
          <w:rFonts w:cs="Arial"/>
        </w:rPr>
        <w:fldChar w:fldCharType="separate"/>
      </w:r>
      <w:r w:rsidR="00C656AC" w:rsidRPr="00D03BCD">
        <w:rPr>
          <w:rFonts w:cs="Arial"/>
        </w:rPr>
        <w:t>2</w:t>
      </w:r>
      <w:r w:rsidRPr="00F7210B">
        <w:rPr>
          <w:rFonts w:cs="Arial"/>
        </w:rPr>
        <w:fldChar w:fldCharType="end"/>
      </w:r>
      <w:r w:rsidRPr="00D03BCD">
        <w:rPr>
          <w:rFonts w:cs="Arial"/>
        </w:rPr>
        <w:t xml:space="preserve"> we made the following observations:</w:t>
      </w:r>
    </w:p>
    <w:p w14:paraId="4C1DDAE8" w14:textId="77777777" w:rsidR="0027727D" w:rsidRDefault="00F71041">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\n \p " " \t "Observation,1" </w:instrText>
      </w:r>
      <w:r w:rsidRPr="00F7210B">
        <w:rPr>
          <w:rFonts w:cs="Arial"/>
          <w:b w:val="0"/>
          <w:bCs/>
        </w:rPr>
        <w:fldChar w:fldCharType="separate"/>
      </w:r>
      <w:r w:rsidR="0027727D">
        <w:t>Observation 1</w:t>
      </w:r>
      <w:r w:rsidR="0027727D">
        <w:rPr>
          <w:rFonts w:asciiTheme="minorHAnsi" w:eastAsiaTheme="minorEastAsia" w:hAnsiTheme="minorHAnsi" w:cstheme="minorBidi"/>
          <w:b w:val="0"/>
          <w:sz w:val="22"/>
        </w:rPr>
        <w:tab/>
      </w:r>
      <w:r w:rsidR="0027727D" w:rsidRPr="000C0ED9">
        <w:rPr>
          <w:rFonts w:eastAsia="Arial" w:cs="Arial"/>
        </w:rPr>
        <w:t>For Mode 1 UEs the use of HARQ feedback is configured by the network. For Mode 2 UEs, the transmitter of a TB/CBG decides whether to request feedback.</w:t>
      </w:r>
    </w:p>
    <w:p w14:paraId="3063D9B6" w14:textId="77777777" w:rsidR="0027727D" w:rsidRDefault="0027727D">
      <w:pPr>
        <w:pStyle w:val="TOC1"/>
        <w:rPr>
          <w:rFonts w:asciiTheme="minorHAnsi" w:eastAsiaTheme="minorEastAsia" w:hAnsiTheme="minorHAnsi" w:cstheme="minorBidi"/>
          <w:b w:val="0"/>
          <w:sz w:val="22"/>
        </w:rPr>
      </w:pPr>
      <w:r w:rsidRPr="000C0ED9">
        <w:rPr>
          <w:rFonts w:cs="Arial"/>
        </w:rPr>
        <w:t>Observation 2</w:t>
      </w:r>
      <w:r>
        <w:rPr>
          <w:rFonts w:asciiTheme="minorHAnsi" w:eastAsiaTheme="minorEastAsia" w:hAnsiTheme="minorHAnsi" w:cstheme="minorBidi"/>
          <w:b w:val="0"/>
          <w:sz w:val="22"/>
        </w:rPr>
        <w:tab/>
      </w:r>
      <w:r w:rsidRPr="000C0ED9">
        <w:rPr>
          <w:rFonts w:cs="Arial"/>
        </w:rPr>
        <w:t>If HARQ feedbacks are configured, the LTE approach in which the transmitting UE selects a SL grant reserving resources for both initial transmission and retransmission is prone to high resource consumption, since HARQ retransmissions are selected blindly a priori, irrespective of any possible HARQ feedback.</w:t>
      </w:r>
    </w:p>
    <w:p w14:paraId="13FCCF6E" w14:textId="23F6BF83" w:rsidR="00F71041" w:rsidRPr="00F7210B" w:rsidRDefault="00F71041" w:rsidP="00F71041">
      <w:pPr>
        <w:pStyle w:val="TOC1"/>
        <w:ind w:left="0" w:firstLine="0"/>
        <w:rPr>
          <w:rFonts w:cs="Arial"/>
          <w:b w:val="0"/>
          <w:bCs/>
        </w:rPr>
      </w:pPr>
      <w:r w:rsidRPr="00F7210B">
        <w:rPr>
          <w:rFonts w:cs="Arial"/>
          <w:b w:val="0"/>
          <w:bCs/>
        </w:rPr>
        <w:fldChar w:fldCharType="end"/>
      </w:r>
      <w:r w:rsidRPr="00F7210B">
        <w:rPr>
          <w:rFonts w:cs="Arial"/>
          <w:b w:val="0"/>
          <w:bCs/>
        </w:rPr>
        <w:t xml:space="preserve"> </w:t>
      </w:r>
    </w:p>
    <w:p w14:paraId="64AE5EFD" w14:textId="34476E7D" w:rsidR="00F71041" w:rsidRPr="00D03BCD" w:rsidRDefault="00F71041" w:rsidP="00F71041">
      <w:pPr>
        <w:rPr>
          <w:rFonts w:cs="Arial"/>
        </w:rPr>
      </w:pPr>
      <w:r w:rsidRPr="00D03BCD">
        <w:rPr>
          <w:rFonts w:cs="Arial"/>
        </w:rPr>
        <w:t xml:space="preserve">Based on the discussion in section </w:t>
      </w:r>
      <w:r w:rsidRPr="00F7210B">
        <w:rPr>
          <w:rFonts w:cs="Arial"/>
        </w:rPr>
        <w:fldChar w:fldCharType="begin"/>
      </w:r>
      <w:r w:rsidRPr="008516F5">
        <w:rPr>
          <w:rFonts w:cs="Arial"/>
        </w:rPr>
        <w:instrText xml:space="preserve"> REF _Ref489281230 \r \h </w:instrText>
      </w:r>
      <w:r w:rsidR="00F7210B" w:rsidRPr="008516F5">
        <w:rPr>
          <w:rFonts w:cs="Arial"/>
        </w:rPr>
        <w:instrText xml:space="preserve"> \* MERGEFORMAT </w:instrText>
      </w:r>
      <w:r w:rsidRPr="00F7210B">
        <w:rPr>
          <w:rFonts w:cs="Arial"/>
        </w:rPr>
      </w:r>
      <w:r w:rsidRPr="00F7210B">
        <w:rPr>
          <w:rFonts w:cs="Arial"/>
        </w:rPr>
        <w:fldChar w:fldCharType="separate"/>
      </w:r>
      <w:r w:rsidRPr="00D03BCD">
        <w:rPr>
          <w:rFonts w:cs="Arial"/>
        </w:rPr>
        <w:t>2</w:t>
      </w:r>
      <w:r w:rsidRPr="00F7210B">
        <w:rPr>
          <w:rFonts w:cs="Arial"/>
        </w:rPr>
        <w:fldChar w:fldCharType="end"/>
      </w:r>
      <w:r w:rsidRPr="00D03BCD">
        <w:rPr>
          <w:rFonts w:cs="Arial"/>
        </w:rPr>
        <w:t xml:space="preserve"> we propose the following: </w:t>
      </w:r>
    </w:p>
    <w:bookmarkStart w:id="102" w:name="_Hlk535238527"/>
    <w:p w14:paraId="6D4E7435" w14:textId="77777777" w:rsidR="0027727D" w:rsidRDefault="00F71041">
      <w:pPr>
        <w:pStyle w:val="TOC1"/>
        <w:rPr>
          <w:rFonts w:asciiTheme="minorHAnsi" w:eastAsiaTheme="minorEastAsia" w:hAnsiTheme="minorHAnsi" w:cstheme="minorBidi"/>
          <w:b w:val="0"/>
          <w:sz w:val="22"/>
        </w:rPr>
      </w:pPr>
      <w:r w:rsidRPr="00F7210B">
        <w:rPr>
          <w:rFonts w:cs="Arial"/>
          <w:b w:val="0"/>
          <w:bCs/>
        </w:rPr>
        <w:fldChar w:fldCharType="begin"/>
      </w:r>
      <w:r w:rsidRPr="00F7210B">
        <w:rPr>
          <w:rFonts w:cs="Arial"/>
          <w:b w:val="0"/>
          <w:bCs/>
        </w:rPr>
        <w:instrText xml:space="preserve"> TOC \f \n \p " " \t "Proposal,1" </w:instrText>
      </w:r>
      <w:r w:rsidRPr="00F7210B">
        <w:rPr>
          <w:rFonts w:cs="Arial"/>
          <w:b w:val="0"/>
          <w:bCs/>
        </w:rPr>
        <w:fldChar w:fldCharType="separate"/>
      </w:r>
      <w:r w:rsidR="0027727D">
        <w:t>Proposal 1</w:t>
      </w:r>
      <w:r w:rsidR="0027727D">
        <w:rPr>
          <w:rFonts w:asciiTheme="minorHAnsi" w:eastAsiaTheme="minorEastAsia" w:hAnsiTheme="minorHAnsi" w:cstheme="minorBidi"/>
          <w:b w:val="0"/>
          <w:sz w:val="22"/>
        </w:rPr>
        <w:tab/>
      </w:r>
      <w:r w:rsidR="0027727D" w:rsidRPr="006C1659">
        <w:rPr>
          <w:rFonts w:eastAsia="Arial" w:cs="Arial"/>
        </w:rPr>
        <w:t>Congestion and QoS requirements are to be considered to enable or disable HARQ.</w:t>
      </w:r>
    </w:p>
    <w:p w14:paraId="75CCF921" w14:textId="77777777" w:rsidR="0027727D" w:rsidRDefault="0027727D">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RAN2 discusses the provisioning of HARQ configuration, i.e. whether the HARQ configuration is SLRB/LCH specific.</w:t>
      </w:r>
    </w:p>
    <w:p w14:paraId="537E6C23" w14:textId="77777777" w:rsidR="0027727D" w:rsidRDefault="0027727D">
      <w:pPr>
        <w:pStyle w:val="TOC1"/>
        <w:rPr>
          <w:rFonts w:asciiTheme="minorHAnsi" w:eastAsiaTheme="minorEastAsia" w:hAnsiTheme="minorHAnsi" w:cstheme="minorBidi"/>
          <w:b w:val="0"/>
          <w:sz w:val="22"/>
        </w:rPr>
      </w:pPr>
      <w:r w:rsidRPr="006C1659">
        <w:rPr>
          <w:rFonts w:cs="Arial"/>
        </w:rPr>
        <w:t>Proposal 3</w:t>
      </w:r>
      <w:r>
        <w:rPr>
          <w:rFonts w:asciiTheme="minorHAnsi" w:eastAsiaTheme="minorEastAsia" w:hAnsiTheme="minorHAnsi" w:cstheme="minorBidi"/>
          <w:b w:val="0"/>
          <w:sz w:val="22"/>
        </w:rPr>
        <w:tab/>
      </w:r>
      <w:r w:rsidRPr="006C1659">
        <w:rPr>
          <w:rFonts w:eastAsia="Arial" w:cs="Arial"/>
        </w:rPr>
        <w:t>SCI carries a field indicating the presence of corresponding HARQ feedback i.e. ACK/NACK.</w:t>
      </w:r>
    </w:p>
    <w:p w14:paraId="34074C03" w14:textId="77777777" w:rsidR="0027727D" w:rsidRDefault="0027727D">
      <w:pPr>
        <w:pStyle w:val="TOC1"/>
        <w:rPr>
          <w:rFonts w:asciiTheme="minorHAnsi" w:eastAsiaTheme="minorEastAsia" w:hAnsiTheme="minorHAnsi" w:cstheme="minorBidi"/>
          <w:b w:val="0"/>
          <w:sz w:val="22"/>
        </w:rPr>
      </w:pPr>
      <w:r w:rsidRPr="006C1659">
        <w:rPr>
          <w:rFonts w:cs="Arial"/>
        </w:rPr>
        <w:t>Proposal 4</w:t>
      </w:r>
      <w:r>
        <w:rPr>
          <w:rFonts w:asciiTheme="minorHAnsi" w:eastAsiaTheme="minorEastAsia" w:hAnsiTheme="minorHAnsi" w:cstheme="minorBidi"/>
          <w:b w:val="0"/>
          <w:sz w:val="22"/>
        </w:rPr>
        <w:tab/>
      </w:r>
      <w:r w:rsidRPr="006C1659">
        <w:rPr>
          <w:rFonts w:cs="Arial"/>
        </w:rPr>
        <w:t>If HARQ feedbacks are configured, when selecting a SL resource for the initial transmission, UE reserves resource for one HARQ re-transmission.</w:t>
      </w:r>
    </w:p>
    <w:p w14:paraId="16FBEC01" w14:textId="77777777" w:rsidR="0027727D" w:rsidRDefault="0027727D">
      <w:pPr>
        <w:pStyle w:val="TOC1"/>
        <w:rPr>
          <w:rFonts w:asciiTheme="minorHAnsi" w:eastAsiaTheme="minorEastAsia" w:hAnsiTheme="minorHAnsi" w:cstheme="minorBidi"/>
          <w:b w:val="0"/>
          <w:sz w:val="22"/>
        </w:rPr>
      </w:pPr>
      <w:r w:rsidRPr="006C1659">
        <w:rPr>
          <w:rFonts w:cs="Arial"/>
        </w:rPr>
        <w:t>Proposal 5</w:t>
      </w:r>
      <w:r>
        <w:rPr>
          <w:rFonts w:asciiTheme="minorHAnsi" w:eastAsiaTheme="minorEastAsia" w:hAnsiTheme="minorHAnsi" w:cstheme="minorBidi"/>
          <w:b w:val="0"/>
          <w:sz w:val="22"/>
        </w:rPr>
        <w:tab/>
      </w:r>
      <w:r w:rsidRPr="006C1659">
        <w:rPr>
          <w:rFonts w:cs="Arial"/>
        </w:rPr>
        <w:t>Upon NACK, resources for further retransmissions are reserved one by one and indicated in the SCI of previous retransmission.</w:t>
      </w:r>
    </w:p>
    <w:p w14:paraId="59999ED4" w14:textId="77777777" w:rsidR="0027727D" w:rsidRDefault="0027727D">
      <w:pPr>
        <w:pStyle w:val="TOC1"/>
        <w:rPr>
          <w:rFonts w:asciiTheme="minorHAnsi" w:eastAsiaTheme="minorEastAsia" w:hAnsiTheme="minorHAnsi" w:cstheme="minorBidi"/>
          <w:b w:val="0"/>
          <w:sz w:val="22"/>
        </w:rPr>
      </w:pPr>
      <w:r w:rsidRPr="006C1659">
        <w:rPr>
          <w:rFonts w:cs="Arial"/>
        </w:rPr>
        <w:t>Proposal 6</w:t>
      </w:r>
      <w:r>
        <w:rPr>
          <w:rFonts w:asciiTheme="minorHAnsi" w:eastAsiaTheme="minorEastAsia" w:hAnsiTheme="minorHAnsi" w:cstheme="minorBidi"/>
          <w:b w:val="0"/>
          <w:sz w:val="22"/>
        </w:rPr>
        <w:tab/>
      </w:r>
      <w:r w:rsidRPr="006C1659">
        <w:rPr>
          <w:rFonts w:cs="Arial"/>
        </w:rPr>
        <w:t>Upon ACK, the UE does not transmit the same TB even if it has previously booked resources for retransmission.</w:t>
      </w:r>
    </w:p>
    <w:p w14:paraId="70F5D3CF" w14:textId="627994CD" w:rsidR="00A74E18" w:rsidRPr="00F7210B" w:rsidRDefault="00F71041" w:rsidP="00F71041">
      <w:pPr>
        <w:pStyle w:val="Heading1"/>
      </w:pPr>
      <w:r w:rsidRPr="00F7210B">
        <w:rPr>
          <w:b/>
          <w:bCs/>
        </w:rPr>
        <w:fldChar w:fldCharType="end"/>
      </w:r>
      <w:bookmarkEnd w:id="102"/>
      <w:r w:rsidR="00A74E18" w:rsidRPr="00F7210B">
        <w:t>References</w:t>
      </w:r>
    </w:p>
    <w:p w14:paraId="11D90619" w14:textId="2943970E" w:rsidR="001A5E42" w:rsidRPr="00F7210B" w:rsidRDefault="0027727D" w:rsidP="0027727D">
      <w:pPr>
        <w:pStyle w:val="Reference"/>
        <w:numPr>
          <w:ilvl w:val="0"/>
          <w:numId w:val="0"/>
        </w:numPr>
        <w:rPr>
          <w:rFonts w:eastAsia="Malgun Gothic" w:cs="Arial"/>
        </w:rPr>
      </w:pPr>
      <w:r>
        <w:rPr>
          <w:rFonts w:ascii="Calibri" w:hAnsi="Calibri" w:cs="Calibri"/>
        </w:rPr>
        <w:t xml:space="preserve">[1]    RP-190766, New WID on 5G V2X with NR </w:t>
      </w:r>
      <w:proofErr w:type="spellStart"/>
      <w:r>
        <w:rPr>
          <w:rFonts w:ascii="Calibri" w:hAnsi="Calibri" w:cs="Calibri"/>
        </w:rPr>
        <w:t>sidelink</w:t>
      </w:r>
      <w:proofErr w:type="spellEnd"/>
      <w:r>
        <w:rPr>
          <w:rFonts w:ascii="Calibri" w:hAnsi="Calibri" w:cs="Calibri"/>
        </w:rPr>
        <w:t xml:space="preserve"> , 3GPP TSG RAN83, March 18-21, 2019</w:t>
      </w:r>
    </w:p>
    <w:sectPr w:rsidR="001A5E42" w:rsidRPr="00F7210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D58DF" w14:textId="77777777" w:rsidR="007721A7" w:rsidRDefault="007721A7">
      <w:r>
        <w:separator/>
      </w:r>
    </w:p>
  </w:endnote>
  <w:endnote w:type="continuationSeparator" w:id="0">
    <w:p w14:paraId="0089BBD3" w14:textId="77777777" w:rsidR="007721A7" w:rsidRDefault="007721A7">
      <w:r>
        <w:continuationSeparator/>
      </w:r>
    </w:p>
  </w:endnote>
  <w:endnote w:type="continuationNotice" w:id="1">
    <w:p w14:paraId="30564BF8" w14:textId="77777777" w:rsidR="007721A7" w:rsidRDefault="00772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C8B8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0C8EE" w14:textId="77777777" w:rsidR="007721A7" w:rsidRDefault="007721A7">
      <w:r>
        <w:separator/>
      </w:r>
    </w:p>
  </w:footnote>
  <w:footnote w:type="continuationSeparator" w:id="0">
    <w:p w14:paraId="70AC821E" w14:textId="77777777" w:rsidR="007721A7" w:rsidRDefault="007721A7">
      <w:r>
        <w:continuationSeparator/>
      </w:r>
    </w:p>
  </w:footnote>
  <w:footnote w:type="continuationNotice" w:id="1">
    <w:p w14:paraId="58E8E0AE" w14:textId="77777777" w:rsidR="007721A7" w:rsidRDefault="00772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226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6E208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B823BD"/>
    <w:multiLevelType w:val="hybridMultilevel"/>
    <w:tmpl w:val="AFC6EAC0"/>
    <w:lvl w:ilvl="0" w:tplc="4FD4EC56">
      <w:start w:val="1"/>
      <w:numFmt w:val="lowerLetter"/>
      <w:lvlText w:val="%1)"/>
      <w:lvlJc w:val="left"/>
      <w:pPr>
        <w:ind w:left="720" w:hanging="360"/>
      </w:pPr>
      <w:rPr>
        <w:rFonts w:ascii="Arial" w:eastAsia="Times New Roman" w:hAnsi="Arial" w:cs="Arial"/>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365A6"/>
    <w:multiLevelType w:val="hybridMultilevel"/>
    <w:tmpl w:val="57C48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574F8D"/>
    <w:multiLevelType w:val="hybridMultilevel"/>
    <w:tmpl w:val="67D23C46"/>
    <w:lvl w:ilvl="0" w:tplc="9D9E1D0A">
      <w:numFmt w:val="bullet"/>
      <w:lvlText w:val="-"/>
      <w:lvlJc w:val="left"/>
      <w:pPr>
        <w:ind w:left="720" w:hanging="360"/>
      </w:pPr>
      <w:rPr>
        <w:rFonts w:ascii="Calibri" w:eastAsia="Arial"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89A2795C"/>
    <w:lvl w:ilvl="0" w:tplc="1936A80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52319E5"/>
    <w:multiLevelType w:val="hybridMultilevel"/>
    <w:tmpl w:val="8E72460A"/>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A05787"/>
    <w:multiLevelType w:val="hybridMultilevel"/>
    <w:tmpl w:val="60B0C644"/>
    <w:lvl w:ilvl="0" w:tplc="6812FF78">
      <w:numFmt w:val="bullet"/>
      <w:lvlText w:val="-"/>
      <w:lvlJc w:val="left"/>
      <w:pPr>
        <w:ind w:left="720" w:hanging="360"/>
      </w:pPr>
      <w:rPr>
        <w:rFonts w:ascii="Calibri" w:eastAsiaTheme="minorEastAsia"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B775BA6"/>
    <w:multiLevelType w:val="hybridMultilevel"/>
    <w:tmpl w:val="1BFE5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B4C7F"/>
    <w:multiLevelType w:val="hybridMultilevel"/>
    <w:tmpl w:val="A3C421F6"/>
    <w:lvl w:ilvl="0" w:tplc="BA8625A6">
      <w:numFmt w:val="bullet"/>
      <w:lvlText w:val="-"/>
      <w:lvlJc w:val="left"/>
      <w:pPr>
        <w:ind w:left="720" w:hanging="360"/>
      </w:pPr>
      <w:rPr>
        <w:rFonts w:ascii="Arial" w:eastAsia="Arial"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3"/>
  </w:num>
  <w:num w:numId="6">
    <w:abstractNumId w:val="10"/>
  </w:num>
  <w:num w:numId="7">
    <w:abstractNumId w:val="16"/>
  </w:num>
  <w:num w:numId="8">
    <w:abstractNumId w:val="4"/>
  </w:num>
  <w:num w:numId="9">
    <w:abstractNumId w:val="14"/>
  </w:num>
  <w:num w:numId="10">
    <w:abstractNumId w:val="17"/>
  </w:num>
  <w:num w:numId="1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20"/>
  </w:num>
  <w:num w:numId="15">
    <w:abstractNumId w:val="13"/>
  </w:num>
  <w:num w:numId="16">
    <w:abstractNumId w:val="5"/>
  </w:num>
  <w:num w:numId="17">
    <w:abstractNumId w:val="0"/>
  </w:num>
  <w:num w:numId="18">
    <w:abstractNumId w:val="7"/>
  </w:num>
  <w:num w:numId="19">
    <w:abstractNumId w:val="15"/>
  </w:num>
  <w:num w:numId="20">
    <w:abstractNumId w:val="2"/>
  </w:num>
  <w:num w:numId="21">
    <w:abstractNumId w:val="19"/>
  </w:num>
  <w:num w:numId="22">
    <w:abstractNumId w:val="21"/>
  </w:num>
  <w:num w:numId="2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6D9"/>
    <w:rsid w:val="00003837"/>
    <w:rsid w:val="00003C0E"/>
    <w:rsid w:val="0000582B"/>
    <w:rsid w:val="00006210"/>
    <w:rsid w:val="00006394"/>
    <w:rsid w:val="00006446"/>
    <w:rsid w:val="00006896"/>
    <w:rsid w:val="000069EB"/>
    <w:rsid w:val="00006B58"/>
    <w:rsid w:val="000074E4"/>
    <w:rsid w:val="00007CDC"/>
    <w:rsid w:val="000102A0"/>
    <w:rsid w:val="000116F9"/>
    <w:rsid w:val="00011B28"/>
    <w:rsid w:val="00012E99"/>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D6F"/>
    <w:rsid w:val="00033F6C"/>
    <w:rsid w:val="000341C7"/>
    <w:rsid w:val="00034C15"/>
    <w:rsid w:val="000350A8"/>
    <w:rsid w:val="0003601B"/>
    <w:rsid w:val="00036BA1"/>
    <w:rsid w:val="00036D9C"/>
    <w:rsid w:val="00036E34"/>
    <w:rsid w:val="00037635"/>
    <w:rsid w:val="00040174"/>
    <w:rsid w:val="000404F4"/>
    <w:rsid w:val="00040BEF"/>
    <w:rsid w:val="0004148C"/>
    <w:rsid w:val="000421A4"/>
    <w:rsid w:val="000422E2"/>
    <w:rsid w:val="00042F22"/>
    <w:rsid w:val="000444EF"/>
    <w:rsid w:val="0004471E"/>
    <w:rsid w:val="0004574A"/>
    <w:rsid w:val="00045869"/>
    <w:rsid w:val="00046544"/>
    <w:rsid w:val="00047691"/>
    <w:rsid w:val="00047ED2"/>
    <w:rsid w:val="00047FE2"/>
    <w:rsid w:val="00051882"/>
    <w:rsid w:val="00052A07"/>
    <w:rsid w:val="0005300B"/>
    <w:rsid w:val="000534E3"/>
    <w:rsid w:val="000538F4"/>
    <w:rsid w:val="0005506B"/>
    <w:rsid w:val="00055EF5"/>
    <w:rsid w:val="0005606A"/>
    <w:rsid w:val="00056557"/>
    <w:rsid w:val="0005667C"/>
    <w:rsid w:val="00057117"/>
    <w:rsid w:val="00057163"/>
    <w:rsid w:val="000577EB"/>
    <w:rsid w:val="00060139"/>
    <w:rsid w:val="000610E5"/>
    <w:rsid w:val="000616E7"/>
    <w:rsid w:val="00061DE7"/>
    <w:rsid w:val="00062BE6"/>
    <w:rsid w:val="0006376F"/>
    <w:rsid w:val="000644F4"/>
    <w:rsid w:val="000646C3"/>
    <w:rsid w:val="0006487E"/>
    <w:rsid w:val="00065164"/>
    <w:rsid w:val="00065E1A"/>
    <w:rsid w:val="00065F19"/>
    <w:rsid w:val="000668AB"/>
    <w:rsid w:val="00066ED1"/>
    <w:rsid w:val="000671AF"/>
    <w:rsid w:val="00067AF9"/>
    <w:rsid w:val="000706FD"/>
    <w:rsid w:val="00070BCF"/>
    <w:rsid w:val="000730C5"/>
    <w:rsid w:val="00074097"/>
    <w:rsid w:val="00074CDF"/>
    <w:rsid w:val="00077E5F"/>
    <w:rsid w:val="000801C7"/>
    <w:rsid w:val="0008036A"/>
    <w:rsid w:val="00080927"/>
    <w:rsid w:val="00081789"/>
    <w:rsid w:val="00081AE6"/>
    <w:rsid w:val="00082008"/>
    <w:rsid w:val="00084170"/>
    <w:rsid w:val="0008435C"/>
    <w:rsid w:val="000855EB"/>
    <w:rsid w:val="0008578A"/>
    <w:rsid w:val="00085B52"/>
    <w:rsid w:val="000866F2"/>
    <w:rsid w:val="00086A71"/>
    <w:rsid w:val="00086E81"/>
    <w:rsid w:val="0009009F"/>
    <w:rsid w:val="00090B69"/>
    <w:rsid w:val="00091557"/>
    <w:rsid w:val="000916E8"/>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2A11"/>
    <w:rsid w:val="000C2ACF"/>
    <w:rsid w:val="000C2E19"/>
    <w:rsid w:val="000C30DD"/>
    <w:rsid w:val="000C3864"/>
    <w:rsid w:val="000C4010"/>
    <w:rsid w:val="000C4BC7"/>
    <w:rsid w:val="000C56EF"/>
    <w:rsid w:val="000C5913"/>
    <w:rsid w:val="000C5C66"/>
    <w:rsid w:val="000C6072"/>
    <w:rsid w:val="000C6405"/>
    <w:rsid w:val="000C73C6"/>
    <w:rsid w:val="000D0CAA"/>
    <w:rsid w:val="000D0D07"/>
    <w:rsid w:val="000D1A8A"/>
    <w:rsid w:val="000D283B"/>
    <w:rsid w:val="000D2E5E"/>
    <w:rsid w:val="000D3BC9"/>
    <w:rsid w:val="000D4797"/>
    <w:rsid w:val="000D4D33"/>
    <w:rsid w:val="000D59DE"/>
    <w:rsid w:val="000D745E"/>
    <w:rsid w:val="000D79D3"/>
    <w:rsid w:val="000D7AF6"/>
    <w:rsid w:val="000E0236"/>
    <w:rsid w:val="000E0527"/>
    <w:rsid w:val="000E0ECF"/>
    <w:rsid w:val="000E14E8"/>
    <w:rsid w:val="000E15B7"/>
    <w:rsid w:val="000E17B8"/>
    <w:rsid w:val="000E1E92"/>
    <w:rsid w:val="000E29AC"/>
    <w:rsid w:val="000E3372"/>
    <w:rsid w:val="000E3BD6"/>
    <w:rsid w:val="000E5FE3"/>
    <w:rsid w:val="000E6A5B"/>
    <w:rsid w:val="000E76E0"/>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5CAB"/>
    <w:rsid w:val="000F6DF3"/>
    <w:rsid w:val="001005FF"/>
    <w:rsid w:val="00100D30"/>
    <w:rsid w:val="00101B33"/>
    <w:rsid w:val="0010485D"/>
    <w:rsid w:val="001051F8"/>
    <w:rsid w:val="001062FB"/>
    <w:rsid w:val="001063E6"/>
    <w:rsid w:val="00106761"/>
    <w:rsid w:val="0011019C"/>
    <w:rsid w:val="001113AE"/>
    <w:rsid w:val="00112355"/>
    <w:rsid w:val="0011264B"/>
    <w:rsid w:val="00113CF4"/>
    <w:rsid w:val="001143D8"/>
    <w:rsid w:val="00114C6B"/>
    <w:rsid w:val="001153EA"/>
    <w:rsid w:val="0011560B"/>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3E2"/>
    <w:rsid w:val="00125805"/>
    <w:rsid w:val="00126B4A"/>
    <w:rsid w:val="00126E26"/>
    <w:rsid w:val="001271B0"/>
    <w:rsid w:val="001278CC"/>
    <w:rsid w:val="00127C8F"/>
    <w:rsid w:val="00130EA7"/>
    <w:rsid w:val="0013189D"/>
    <w:rsid w:val="00132326"/>
    <w:rsid w:val="00132C09"/>
    <w:rsid w:val="00132E49"/>
    <w:rsid w:val="00132FD0"/>
    <w:rsid w:val="0013424A"/>
    <w:rsid w:val="001344C0"/>
    <w:rsid w:val="001346FA"/>
    <w:rsid w:val="00134B30"/>
    <w:rsid w:val="00134F38"/>
    <w:rsid w:val="00135252"/>
    <w:rsid w:val="00136637"/>
    <w:rsid w:val="00136E02"/>
    <w:rsid w:val="00136F1A"/>
    <w:rsid w:val="0013719E"/>
    <w:rsid w:val="001372CE"/>
    <w:rsid w:val="001376F9"/>
    <w:rsid w:val="00137AB5"/>
    <w:rsid w:val="00137F0B"/>
    <w:rsid w:val="001401E8"/>
    <w:rsid w:val="00140691"/>
    <w:rsid w:val="00141C54"/>
    <w:rsid w:val="0014397E"/>
    <w:rsid w:val="00144173"/>
    <w:rsid w:val="00144373"/>
    <w:rsid w:val="00144AC4"/>
    <w:rsid w:val="00145B58"/>
    <w:rsid w:val="001500DB"/>
    <w:rsid w:val="00150823"/>
    <w:rsid w:val="00151474"/>
    <w:rsid w:val="00151E23"/>
    <w:rsid w:val="00152493"/>
    <w:rsid w:val="001526DC"/>
    <w:rsid w:val="001526E0"/>
    <w:rsid w:val="001551B5"/>
    <w:rsid w:val="00156163"/>
    <w:rsid w:val="0015718C"/>
    <w:rsid w:val="00157F8C"/>
    <w:rsid w:val="001616A5"/>
    <w:rsid w:val="001617C8"/>
    <w:rsid w:val="001620E8"/>
    <w:rsid w:val="001629D8"/>
    <w:rsid w:val="00163A5F"/>
    <w:rsid w:val="001643A8"/>
    <w:rsid w:val="0016460E"/>
    <w:rsid w:val="00164A60"/>
    <w:rsid w:val="0016586C"/>
    <w:rsid w:val="001659C1"/>
    <w:rsid w:val="0016623B"/>
    <w:rsid w:val="0016650C"/>
    <w:rsid w:val="001665E0"/>
    <w:rsid w:val="00166E29"/>
    <w:rsid w:val="0016783B"/>
    <w:rsid w:val="00167CA0"/>
    <w:rsid w:val="00171D71"/>
    <w:rsid w:val="00172A6E"/>
    <w:rsid w:val="001735F0"/>
    <w:rsid w:val="00173A8E"/>
    <w:rsid w:val="001740AD"/>
    <w:rsid w:val="0017430F"/>
    <w:rsid w:val="00175760"/>
    <w:rsid w:val="00176110"/>
    <w:rsid w:val="00176CAF"/>
    <w:rsid w:val="0017728C"/>
    <w:rsid w:val="00177795"/>
    <w:rsid w:val="00177A05"/>
    <w:rsid w:val="0018064C"/>
    <w:rsid w:val="001812AA"/>
    <w:rsid w:val="0018143A"/>
    <w:rsid w:val="0018143F"/>
    <w:rsid w:val="001836D0"/>
    <w:rsid w:val="0018392E"/>
    <w:rsid w:val="001847D3"/>
    <w:rsid w:val="00186BDB"/>
    <w:rsid w:val="0018737D"/>
    <w:rsid w:val="0018782C"/>
    <w:rsid w:val="001900E2"/>
    <w:rsid w:val="00190AC1"/>
    <w:rsid w:val="00190B58"/>
    <w:rsid w:val="00191241"/>
    <w:rsid w:val="00191B98"/>
    <w:rsid w:val="00192A6A"/>
    <w:rsid w:val="00192B48"/>
    <w:rsid w:val="0019341A"/>
    <w:rsid w:val="001936BF"/>
    <w:rsid w:val="0019402C"/>
    <w:rsid w:val="00194272"/>
    <w:rsid w:val="001942F6"/>
    <w:rsid w:val="00194D41"/>
    <w:rsid w:val="00195794"/>
    <w:rsid w:val="00197DF9"/>
    <w:rsid w:val="001A1138"/>
    <w:rsid w:val="001A1987"/>
    <w:rsid w:val="001A2564"/>
    <w:rsid w:val="001A291A"/>
    <w:rsid w:val="001A2D65"/>
    <w:rsid w:val="001A3DAB"/>
    <w:rsid w:val="001A50BA"/>
    <w:rsid w:val="001A551A"/>
    <w:rsid w:val="001A5E42"/>
    <w:rsid w:val="001A6173"/>
    <w:rsid w:val="001A61FE"/>
    <w:rsid w:val="001A650D"/>
    <w:rsid w:val="001A6CBA"/>
    <w:rsid w:val="001A6FD9"/>
    <w:rsid w:val="001A72F8"/>
    <w:rsid w:val="001A7442"/>
    <w:rsid w:val="001A788A"/>
    <w:rsid w:val="001B0D97"/>
    <w:rsid w:val="001B0F40"/>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715"/>
    <w:rsid w:val="001C6E50"/>
    <w:rsid w:val="001D001B"/>
    <w:rsid w:val="001D1431"/>
    <w:rsid w:val="001D1EE4"/>
    <w:rsid w:val="001D28F4"/>
    <w:rsid w:val="001D3B34"/>
    <w:rsid w:val="001D3FBD"/>
    <w:rsid w:val="001D444B"/>
    <w:rsid w:val="001D49B2"/>
    <w:rsid w:val="001D4C84"/>
    <w:rsid w:val="001D51BA"/>
    <w:rsid w:val="001D6342"/>
    <w:rsid w:val="001D6599"/>
    <w:rsid w:val="001D6D53"/>
    <w:rsid w:val="001E0ACA"/>
    <w:rsid w:val="001E0E74"/>
    <w:rsid w:val="001E11FD"/>
    <w:rsid w:val="001E263C"/>
    <w:rsid w:val="001E3B37"/>
    <w:rsid w:val="001E5191"/>
    <w:rsid w:val="001E58E2"/>
    <w:rsid w:val="001E66F7"/>
    <w:rsid w:val="001E6F12"/>
    <w:rsid w:val="001E74FC"/>
    <w:rsid w:val="001E7AED"/>
    <w:rsid w:val="001F00C9"/>
    <w:rsid w:val="001F0821"/>
    <w:rsid w:val="001F0A5E"/>
    <w:rsid w:val="001F0E46"/>
    <w:rsid w:val="001F0F01"/>
    <w:rsid w:val="001F0F58"/>
    <w:rsid w:val="001F1B66"/>
    <w:rsid w:val="001F2072"/>
    <w:rsid w:val="001F2507"/>
    <w:rsid w:val="001F2768"/>
    <w:rsid w:val="001F3883"/>
    <w:rsid w:val="001F3916"/>
    <w:rsid w:val="001F54C5"/>
    <w:rsid w:val="001F6307"/>
    <w:rsid w:val="001F662C"/>
    <w:rsid w:val="001F6795"/>
    <w:rsid w:val="001F695B"/>
    <w:rsid w:val="001F696C"/>
    <w:rsid w:val="001F7074"/>
    <w:rsid w:val="001F7EAB"/>
    <w:rsid w:val="00200490"/>
    <w:rsid w:val="0020110A"/>
    <w:rsid w:val="00201F3A"/>
    <w:rsid w:val="00202575"/>
    <w:rsid w:val="00202782"/>
    <w:rsid w:val="002027BA"/>
    <w:rsid w:val="00203F96"/>
    <w:rsid w:val="00205031"/>
    <w:rsid w:val="0020513A"/>
    <w:rsid w:val="00205898"/>
    <w:rsid w:val="002069B2"/>
    <w:rsid w:val="00207FA3"/>
    <w:rsid w:val="00211A78"/>
    <w:rsid w:val="0021241E"/>
    <w:rsid w:val="00214360"/>
    <w:rsid w:val="00214DA8"/>
    <w:rsid w:val="00215423"/>
    <w:rsid w:val="002158FA"/>
    <w:rsid w:val="00215CE2"/>
    <w:rsid w:val="002161F9"/>
    <w:rsid w:val="00216236"/>
    <w:rsid w:val="00216CAF"/>
    <w:rsid w:val="00217886"/>
    <w:rsid w:val="0022011D"/>
    <w:rsid w:val="00220600"/>
    <w:rsid w:val="00220AB0"/>
    <w:rsid w:val="002213F4"/>
    <w:rsid w:val="002214E0"/>
    <w:rsid w:val="00221C4D"/>
    <w:rsid w:val="002224DB"/>
    <w:rsid w:val="0022314C"/>
    <w:rsid w:val="00223FCB"/>
    <w:rsid w:val="00223FDA"/>
    <w:rsid w:val="00224A4C"/>
    <w:rsid w:val="00224A98"/>
    <w:rsid w:val="002252C3"/>
    <w:rsid w:val="00225C54"/>
    <w:rsid w:val="00226055"/>
    <w:rsid w:val="0022608D"/>
    <w:rsid w:val="00226CE1"/>
    <w:rsid w:val="00230765"/>
    <w:rsid w:val="00230A6C"/>
    <w:rsid w:val="00230DDA"/>
    <w:rsid w:val="00230F1B"/>
    <w:rsid w:val="002313ED"/>
    <w:rsid w:val="002319E4"/>
    <w:rsid w:val="002325E1"/>
    <w:rsid w:val="0023264B"/>
    <w:rsid w:val="002329F1"/>
    <w:rsid w:val="00232F67"/>
    <w:rsid w:val="00234A38"/>
    <w:rsid w:val="00235632"/>
    <w:rsid w:val="00235872"/>
    <w:rsid w:val="00237D9D"/>
    <w:rsid w:val="00237E4E"/>
    <w:rsid w:val="00240947"/>
    <w:rsid w:val="002409D8"/>
    <w:rsid w:val="00241559"/>
    <w:rsid w:val="0024172C"/>
    <w:rsid w:val="002422D5"/>
    <w:rsid w:val="002423E0"/>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74E"/>
    <w:rsid w:val="00257543"/>
    <w:rsid w:val="0026047C"/>
    <w:rsid w:val="002617E7"/>
    <w:rsid w:val="00261A71"/>
    <w:rsid w:val="00261C56"/>
    <w:rsid w:val="00261FC8"/>
    <w:rsid w:val="002621CB"/>
    <w:rsid w:val="002622C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54D"/>
    <w:rsid w:val="00267A67"/>
    <w:rsid w:val="00267C83"/>
    <w:rsid w:val="0027144F"/>
    <w:rsid w:val="00271F3A"/>
    <w:rsid w:val="00272961"/>
    <w:rsid w:val="00272D1F"/>
    <w:rsid w:val="00273278"/>
    <w:rsid w:val="002737F4"/>
    <w:rsid w:val="00274E44"/>
    <w:rsid w:val="00275039"/>
    <w:rsid w:val="00275686"/>
    <w:rsid w:val="00275ADA"/>
    <w:rsid w:val="00276471"/>
    <w:rsid w:val="002769D4"/>
    <w:rsid w:val="00276A61"/>
    <w:rsid w:val="0027727D"/>
    <w:rsid w:val="002805F5"/>
    <w:rsid w:val="00280638"/>
    <w:rsid w:val="00280751"/>
    <w:rsid w:val="002813AD"/>
    <w:rsid w:val="00281A06"/>
    <w:rsid w:val="0028280A"/>
    <w:rsid w:val="002832AC"/>
    <w:rsid w:val="00284C9A"/>
    <w:rsid w:val="00285690"/>
    <w:rsid w:val="002866FE"/>
    <w:rsid w:val="00286ACD"/>
    <w:rsid w:val="00287838"/>
    <w:rsid w:val="002907B5"/>
    <w:rsid w:val="00290C30"/>
    <w:rsid w:val="00291591"/>
    <w:rsid w:val="002922F7"/>
    <w:rsid w:val="002926FC"/>
    <w:rsid w:val="00292EB7"/>
    <w:rsid w:val="00293AA5"/>
    <w:rsid w:val="002948B6"/>
    <w:rsid w:val="00295248"/>
    <w:rsid w:val="00295744"/>
    <w:rsid w:val="002959EA"/>
    <w:rsid w:val="00295FBD"/>
    <w:rsid w:val="00296137"/>
    <w:rsid w:val="00296227"/>
    <w:rsid w:val="002965FE"/>
    <w:rsid w:val="00296F44"/>
    <w:rsid w:val="00296F6E"/>
    <w:rsid w:val="00297169"/>
    <w:rsid w:val="002971B6"/>
    <w:rsid w:val="0029777D"/>
    <w:rsid w:val="002977EB"/>
    <w:rsid w:val="002A02A1"/>
    <w:rsid w:val="002A055E"/>
    <w:rsid w:val="002A0942"/>
    <w:rsid w:val="002A11C1"/>
    <w:rsid w:val="002A1BBE"/>
    <w:rsid w:val="002A1D4E"/>
    <w:rsid w:val="002A2160"/>
    <w:rsid w:val="002A2869"/>
    <w:rsid w:val="002A3619"/>
    <w:rsid w:val="002A38B1"/>
    <w:rsid w:val="002A3D85"/>
    <w:rsid w:val="002A47D4"/>
    <w:rsid w:val="002A4990"/>
    <w:rsid w:val="002A5129"/>
    <w:rsid w:val="002A55A3"/>
    <w:rsid w:val="002A56E9"/>
    <w:rsid w:val="002A5747"/>
    <w:rsid w:val="002A743C"/>
    <w:rsid w:val="002A7D29"/>
    <w:rsid w:val="002B0673"/>
    <w:rsid w:val="002B17E7"/>
    <w:rsid w:val="002B2241"/>
    <w:rsid w:val="002B24D6"/>
    <w:rsid w:val="002B2F58"/>
    <w:rsid w:val="002B3B2B"/>
    <w:rsid w:val="002B3CDB"/>
    <w:rsid w:val="002B4F71"/>
    <w:rsid w:val="002B5347"/>
    <w:rsid w:val="002B5D9F"/>
    <w:rsid w:val="002C2387"/>
    <w:rsid w:val="002C2DCE"/>
    <w:rsid w:val="002C41E6"/>
    <w:rsid w:val="002C4CBB"/>
    <w:rsid w:val="002C5792"/>
    <w:rsid w:val="002C5DF4"/>
    <w:rsid w:val="002C7115"/>
    <w:rsid w:val="002C76DC"/>
    <w:rsid w:val="002D071A"/>
    <w:rsid w:val="002D08B5"/>
    <w:rsid w:val="002D1BE8"/>
    <w:rsid w:val="002D34B2"/>
    <w:rsid w:val="002D3FAC"/>
    <w:rsid w:val="002D4C0C"/>
    <w:rsid w:val="002D52AA"/>
    <w:rsid w:val="002D7637"/>
    <w:rsid w:val="002D7989"/>
    <w:rsid w:val="002E0131"/>
    <w:rsid w:val="002E0DDF"/>
    <w:rsid w:val="002E17F2"/>
    <w:rsid w:val="002E20D1"/>
    <w:rsid w:val="002E259F"/>
    <w:rsid w:val="002E2A2C"/>
    <w:rsid w:val="002E321C"/>
    <w:rsid w:val="002E3850"/>
    <w:rsid w:val="002E4283"/>
    <w:rsid w:val="002E42CB"/>
    <w:rsid w:val="002E714E"/>
    <w:rsid w:val="002E72F8"/>
    <w:rsid w:val="002E77AE"/>
    <w:rsid w:val="002E7CAE"/>
    <w:rsid w:val="002F0DB4"/>
    <w:rsid w:val="002F15D6"/>
    <w:rsid w:val="002F1D72"/>
    <w:rsid w:val="002F1F27"/>
    <w:rsid w:val="002F2771"/>
    <w:rsid w:val="002F2E31"/>
    <w:rsid w:val="002F3108"/>
    <w:rsid w:val="002F37A9"/>
    <w:rsid w:val="002F469F"/>
    <w:rsid w:val="002F55C7"/>
    <w:rsid w:val="002F6863"/>
    <w:rsid w:val="002F6CB8"/>
    <w:rsid w:val="002F797B"/>
    <w:rsid w:val="00301CE6"/>
    <w:rsid w:val="0030256B"/>
    <w:rsid w:val="00303826"/>
    <w:rsid w:val="0030415E"/>
    <w:rsid w:val="00304168"/>
    <w:rsid w:val="00304195"/>
    <w:rsid w:val="00304968"/>
    <w:rsid w:val="0030501F"/>
    <w:rsid w:val="00305F3E"/>
    <w:rsid w:val="00306778"/>
    <w:rsid w:val="00307BA1"/>
    <w:rsid w:val="00311211"/>
    <w:rsid w:val="00311702"/>
    <w:rsid w:val="00311E82"/>
    <w:rsid w:val="0031248A"/>
    <w:rsid w:val="00312D51"/>
    <w:rsid w:val="00312F92"/>
    <w:rsid w:val="0031329E"/>
    <w:rsid w:val="00313FD6"/>
    <w:rsid w:val="003143BD"/>
    <w:rsid w:val="00314F0A"/>
    <w:rsid w:val="0031749C"/>
    <w:rsid w:val="003203ED"/>
    <w:rsid w:val="003207A0"/>
    <w:rsid w:val="003218A0"/>
    <w:rsid w:val="00322C9F"/>
    <w:rsid w:val="003240F1"/>
    <w:rsid w:val="00324D23"/>
    <w:rsid w:val="00327181"/>
    <w:rsid w:val="003274F9"/>
    <w:rsid w:val="00327BD1"/>
    <w:rsid w:val="00330D6F"/>
    <w:rsid w:val="003316E8"/>
    <w:rsid w:val="00331751"/>
    <w:rsid w:val="00332065"/>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1039"/>
    <w:rsid w:val="003542D0"/>
    <w:rsid w:val="003543CE"/>
    <w:rsid w:val="0035482C"/>
    <w:rsid w:val="00355046"/>
    <w:rsid w:val="0035555C"/>
    <w:rsid w:val="00355684"/>
    <w:rsid w:val="003556B9"/>
    <w:rsid w:val="003562AE"/>
    <w:rsid w:val="0035636B"/>
    <w:rsid w:val="00356688"/>
    <w:rsid w:val="00356CF9"/>
    <w:rsid w:val="00357380"/>
    <w:rsid w:val="003602D9"/>
    <w:rsid w:val="003604CE"/>
    <w:rsid w:val="0036216B"/>
    <w:rsid w:val="00362999"/>
    <w:rsid w:val="0036301E"/>
    <w:rsid w:val="00363CAE"/>
    <w:rsid w:val="0036431B"/>
    <w:rsid w:val="00365D20"/>
    <w:rsid w:val="003661BF"/>
    <w:rsid w:val="003677D3"/>
    <w:rsid w:val="00370E47"/>
    <w:rsid w:val="00371803"/>
    <w:rsid w:val="00371ADE"/>
    <w:rsid w:val="0037225D"/>
    <w:rsid w:val="00372BD2"/>
    <w:rsid w:val="003742AC"/>
    <w:rsid w:val="00375502"/>
    <w:rsid w:val="0037798C"/>
    <w:rsid w:val="00377CE1"/>
    <w:rsid w:val="00377EB6"/>
    <w:rsid w:val="0038082D"/>
    <w:rsid w:val="00382E82"/>
    <w:rsid w:val="00382EF2"/>
    <w:rsid w:val="0038326F"/>
    <w:rsid w:val="00383D44"/>
    <w:rsid w:val="003849D9"/>
    <w:rsid w:val="0038584A"/>
    <w:rsid w:val="00385BF0"/>
    <w:rsid w:val="00385EC9"/>
    <w:rsid w:val="00386E77"/>
    <w:rsid w:val="00387038"/>
    <w:rsid w:val="003878F4"/>
    <w:rsid w:val="00387B1D"/>
    <w:rsid w:val="00387E6D"/>
    <w:rsid w:val="00391511"/>
    <w:rsid w:val="00391943"/>
    <w:rsid w:val="00391F8A"/>
    <w:rsid w:val="003939FF"/>
    <w:rsid w:val="003942C2"/>
    <w:rsid w:val="00394C0A"/>
    <w:rsid w:val="003956FD"/>
    <w:rsid w:val="0039652D"/>
    <w:rsid w:val="00397C52"/>
    <w:rsid w:val="00397DC2"/>
    <w:rsid w:val="003A1339"/>
    <w:rsid w:val="003A1D60"/>
    <w:rsid w:val="003A2223"/>
    <w:rsid w:val="003A29FC"/>
    <w:rsid w:val="003A2A0F"/>
    <w:rsid w:val="003A2DF0"/>
    <w:rsid w:val="003A45A1"/>
    <w:rsid w:val="003A5454"/>
    <w:rsid w:val="003A5861"/>
    <w:rsid w:val="003A5B0A"/>
    <w:rsid w:val="003A6168"/>
    <w:rsid w:val="003A666C"/>
    <w:rsid w:val="003A6BAC"/>
    <w:rsid w:val="003A7733"/>
    <w:rsid w:val="003A7EF3"/>
    <w:rsid w:val="003B06D1"/>
    <w:rsid w:val="003B07FA"/>
    <w:rsid w:val="003B159C"/>
    <w:rsid w:val="003B2884"/>
    <w:rsid w:val="003B369F"/>
    <w:rsid w:val="003B36A3"/>
    <w:rsid w:val="003B386A"/>
    <w:rsid w:val="003B395B"/>
    <w:rsid w:val="003B422B"/>
    <w:rsid w:val="003B495E"/>
    <w:rsid w:val="003B5344"/>
    <w:rsid w:val="003B7775"/>
    <w:rsid w:val="003B7FE5"/>
    <w:rsid w:val="003C00A9"/>
    <w:rsid w:val="003C028E"/>
    <w:rsid w:val="003C0A5C"/>
    <w:rsid w:val="003C11C8"/>
    <w:rsid w:val="003C169B"/>
    <w:rsid w:val="003C1B59"/>
    <w:rsid w:val="003C1D4F"/>
    <w:rsid w:val="003C2136"/>
    <w:rsid w:val="003C2702"/>
    <w:rsid w:val="003C4420"/>
    <w:rsid w:val="003C4F14"/>
    <w:rsid w:val="003C7806"/>
    <w:rsid w:val="003C7DD8"/>
    <w:rsid w:val="003D0E18"/>
    <w:rsid w:val="003D109F"/>
    <w:rsid w:val="003D1B38"/>
    <w:rsid w:val="003D1C78"/>
    <w:rsid w:val="003D223D"/>
    <w:rsid w:val="003D2478"/>
    <w:rsid w:val="003D26E6"/>
    <w:rsid w:val="003D2A00"/>
    <w:rsid w:val="003D2BA1"/>
    <w:rsid w:val="003D2FC4"/>
    <w:rsid w:val="003D3C45"/>
    <w:rsid w:val="003D42D3"/>
    <w:rsid w:val="003D4383"/>
    <w:rsid w:val="003D4BE9"/>
    <w:rsid w:val="003D4F31"/>
    <w:rsid w:val="003D5215"/>
    <w:rsid w:val="003D536F"/>
    <w:rsid w:val="003D54A8"/>
    <w:rsid w:val="003D5B1F"/>
    <w:rsid w:val="003D62C8"/>
    <w:rsid w:val="003D65E9"/>
    <w:rsid w:val="003D69F0"/>
    <w:rsid w:val="003D769B"/>
    <w:rsid w:val="003D772F"/>
    <w:rsid w:val="003D7DE5"/>
    <w:rsid w:val="003E06E3"/>
    <w:rsid w:val="003E0C68"/>
    <w:rsid w:val="003E0D9D"/>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1D3"/>
    <w:rsid w:val="003F653B"/>
    <w:rsid w:val="003F6BBE"/>
    <w:rsid w:val="003F7495"/>
    <w:rsid w:val="003F7D2E"/>
    <w:rsid w:val="004000E8"/>
    <w:rsid w:val="00401786"/>
    <w:rsid w:val="00401836"/>
    <w:rsid w:val="00402AA9"/>
    <w:rsid w:val="00402E2B"/>
    <w:rsid w:val="0040324D"/>
    <w:rsid w:val="0040370A"/>
    <w:rsid w:val="0040409D"/>
    <w:rsid w:val="004048CB"/>
    <w:rsid w:val="004048E6"/>
    <w:rsid w:val="00404AF0"/>
    <w:rsid w:val="0040512B"/>
    <w:rsid w:val="004054B8"/>
    <w:rsid w:val="00405C13"/>
    <w:rsid w:val="00405CA5"/>
    <w:rsid w:val="00405F21"/>
    <w:rsid w:val="00407321"/>
    <w:rsid w:val="0040777A"/>
    <w:rsid w:val="00407CD3"/>
    <w:rsid w:val="00407CFB"/>
    <w:rsid w:val="00410134"/>
    <w:rsid w:val="004102A7"/>
    <w:rsid w:val="00410B72"/>
    <w:rsid w:val="00410D7C"/>
    <w:rsid w:val="00410F18"/>
    <w:rsid w:val="00410F55"/>
    <w:rsid w:val="0041263E"/>
    <w:rsid w:val="004128A3"/>
    <w:rsid w:val="00412908"/>
    <w:rsid w:val="00413AAC"/>
    <w:rsid w:val="00414B3F"/>
    <w:rsid w:val="00414CCB"/>
    <w:rsid w:val="00415E12"/>
    <w:rsid w:val="00416447"/>
    <w:rsid w:val="004169E7"/>
    <w:rsid w:val="00417084"/>
    <w:rsid w:val="00417223"/>
    <w:rsid w:val="0041723D"/>
    <w:rsid w:val="00417946"/>
    <w:rsid w:val="00420B66"/>
    <w:rsid w:val="00421105"/>
    <w:rsid w:val="004211A7"/>
    <w:rsid w:val="004213AC"/>
    <w:rsid w:val="00421C8D"/>
    <w:rsid w:val="00423D94"/>
    <w:rsid w:val="004242F4"/>
    <w:rsid w:val="004253F8"/>
    <w:rsid w:val="004259ED"/>
    <w:rsid w:val="00425FE2"/>
    <w:rsid w:val="004267F9"/>
    <w:rsid w:val="00427248"/>
    <w:rsid w:val="00431F64"/>
    <w:rsid w:val="00433F54"/>
    <w:rsid w:val="00434686"/>
    <w:rsid w:val="004348DC"/>
    <w:rsid w:val="00434C63"/>
    <w:rsid w:val="004357DB"/>
    <w:rsid w:val="00436485"/>
    <w:rsid w:val="00437447"/>
    <w:rsid w:val="00437A98"/>
    <w:rsid w:val="00437E24"/>
    <w:rsid w:val="00441A92"/>
    <w:rsid w:val="004421C0"/>
    <w:rsid w:val="00444F56"/>
    <w:rsid w:val="00445B3F"/>
    <w:rsid w:val="00446098"/>
    <w:rsid w:val="00446488"/>
    <w:rsid w:val="0044768A"/>
    <w:rsid w:val="004503E9"/>
    <w:rsid w:val="0045071D"/>
    <w:rsid w:val="004517AA"/>
    <w:rsid w:val="00451E7D"/>
    <w:rsid w:val="00452CAC"/>
    <w:rsid w:val="0045329A"/>
    <w:rsid w:val="00453376"/>
    <w:rsid w:val="0045439F"/>
    <w:rsid w:val="00454C8D"/>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A75"/>
    <w:rsid w:val="00473B09"/>
    <w:rsid w:val="00474020"/>
    <w:rsid w:val="00474348"/>
    <w:rsid w:val="0047556B"/>
    <w:rsid w:val="004755B9"/>
    <w:rsid w:val="00476B8B"/>
    <w:rsid w:val="00476CCA"/>
    <w:rsid w:val="00476D07"/>
    <w:rsid w:val="00477768"/>
    <w:rsid w:val="004778AE"/>
    <w:rsid w:val="00481BD6"/>
    <w:rsid w:val="00483094"/>
    <w:rsid w:val="00483567"/>
    <w:rsid w:val="004835C4"/>
    <w:rsid w:val="00483DEC"/>
    <w:rsid w:val="004842C0"/>
    <w:rsid w:val="00486D6B"/>
    <w:rsid w:val="00490845"/>
    <w:rsid w:val="00492646"/>
    <w:rsid w:val="00492BC5"/>
    <w:rsid w:val="00492BD4"/>
    <w:rsid w:val="004949EC"/>
    <w:rsid w:val="00494A49"/>
    <w:rsid w:val="00495DB7"/>
    <w:rsid w:val="004964F1"/>
    <w:rsid w:val="00496E7E"/>
    <w:rsid w:val="00497F43"/>
    <w:rsid w:val="004A05C3"/>
    <w:rsid w:val="004A16BC"/>
    <w:rsid w:val="004A187F"/>
    <w:rsid w:val="004A2B94"/>
    <w:rsid w:val="004A31C9"/>
    <w:rsid w:val="004A344B"/>
    <w:rsid w:val="004A37FD"/>
    <w:rsid w:val="004A552D"/>
    <w:rsid w:val="004A6041"/>
    <w:rsid w:val="004A6409"/>
    <w:rsid w:val="004A67B6"/>
    <w:rsid w:val="004A67F6"/>
    <w:rsid w:val="004B27E5"/>
    <w:rsid w:val="004B4C94"/>
    <w:rsid w:val="004B6645"/>
    <w:rsid w:val="004B7C0C"/>
    <w:rsid w:val="004C1D6D"/>
    <w:rsid w:val="004C25F4"/>
    <w:rsid w:val="004C2788"/>
    <w:rsid w:val="004C2975"/>
    <w:rsid w:val="004C2BF7"/>
    <w:rsid w:val="004C33F4"/>
    <w:rsid w:val="004C3898"/>
    <w:rsid w:val="004C3FDD"/>
    <w:rsid w:val="004C46A6"/>
    <w:rsid w:val="004C5CB3"/>
    <w:rsid w:val="004C60FE"/>
    <w:rsid w:val="004C6AFD"/>
    <w:rsid w:val="004C6CDA"/>
    <w:rsid w:val="004C7797"/>
    <w:rsid w:val="004C7EEE"/>
    <w:rsid w:val="004D00AA"/>
    <w:rsid w:val="004D061C"/>
    <w:rsid w:val="004D1C9F"/>
    <w:rsid w:val="004D36B1"/>
    <w:rsid w:val="004D476B"/>
    <w:rsid w:val="004D5B5B"/>
    <w:rsid w:val="004D6E1C"/>
    <w:rsid w:val="004D7C3B"/>
    <w:rsid w:val="004D7EBD"/>
    <w:rsid w:val="004E0B4D"/>
    <w:rsid w:val="004E0D31"/>
    <w:rsid w:val="004E11C8"/>
    <w:rsid w:val="004E1DE5"/>
    <w:rsid w:val="004E2153"/>
    <w:rsid w:val="004E21FE"/>
    <w:rsid w:val="004E2680"/>
    <w:rsid w:val="004E28F9"/>
    <w:rsid w:val="004E2DF1"/>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186"/>
    <w:rsid w:val="004F4DA3"/>
    <w:rsid w:val="004F66B6"/>
    <w:rsid w:val="004F690A"/>
    <w:rsid w:val="00500010"/>
    <w:rsid w:val="00500218"/>
    <w:rsid w:val="00502C74"/>
    <w:rsid w:val="005030B0"/>
    <w:rsid w:val="005052F7"/>
    <w:rsid w:val="00505578"/>
    <w:rsid w:val="005056A1"/>
    <w:rsid w:val="00505749"/>
    <w:rsid w:val="0050606A"/>
    <w:rsid w:val="00506557"/>
    <w:rsid w:val="0050677A"/>
    <w:rsid w:val="00506DA0"/>
    <w:rsid w:val="005070C2"/>
    <w:rsid w:val="00507427"/>
    <w:rsid w:val="00507FA2"/>
    <w:rsid w:val="005108D8"/>
    <w:rsid w:val="005116F9"/>
    <w:rsid w:val="00511F7C"/>
    <w:rsid w:val="0051210E"/>
    <w:rsid w:val="005138D5"/>
    <w:rsid w:val="005153A7"/>
    <w:rsid w:val="00515E87"/>
    <w:rsid w:val="005162F5"/>
    <w:rsid w:val="0051664F"/>
    <w:rsid w:val="00517BC2"/>
    <w:rsid w:val="00520E48"/>
    <w:rsid w:val="005219CF"/>
    <w:rsid w:val="00521BD2"/>
    <w:rsid w:val="00521CBC"/>
    <w:rsid w:val="00521D3C"/>
    <w:rsid w:val="00523B80"/>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39D"/>
    <w:rsid w:val="00537C62"/>
    <w:rsid w:val="0054069F"/>
    <w:rsid w:val="00540B8F"/>
    <w:rsid w:val="0054158B"/>
    <w:rsid w:val="005421C1"/>
    <w:rsid w:val="00542236"/>
    <w:rsid w:val="005424FB"/>
    <w:rsid w:val="0054358E"/>
    <w:rsid w:val="005438C2"/>
    <w:rsid w:val="0054409C"/>
    <w:rsid w:val="005451B9"/>
    <w:rsid w:val="0054606C"/>
    <w:rsid w:val="0054680D"/>
    <w:rsid w:val="00546970"/>
    <w:rsid w:val="00546B8E"/>
    <w:rsid w:val="005473A7"/>
    <w:rsid w:val="00547D6F"/>
    <w:rsid w:val="00550343"/>
    <w:rsid w:val="00551CB6"/>
    <w:rsid w:val="00552F1F"/>
    <w:rsid w:val="00553089"/>
    <w:rsid w:val="0055484D"/>
    <w:rsid w:val="00554E19"/>
    <w:rsid w:val="00556110"/>
    <w:rsid w:val="00556156"/>
    <w:rsid w:val="005562AB"/>
    <w:rsid w:val="00556DFE"/>
    <w:rsid w:val="005571BF"/>
    <w:rsid w:val="00560300"/>
    <w:rsid w:val="005611F7"/>
    <w:rsid w:val="0056121F"/>
    <w:rsid w:val="00561326"/>
    <w:rsid w:val="0056190C"/>
    <w:rsid w:val="00562AAF"/>
    <w:rsid w:val="00562BA3"/>
    <w:rsid w:val="00562BF0"/>
    <w:rsid w:val="0056426E"/>
    <w:rsid w:val="00565572"/>
    <w:rsid w:val="00565855"/>
    <w:rsid w:val="00565CFC"/>
    <w:rsid w:val="005667B7"/>
    <w:rsid w:val="00566A9C"/>
    <w:rsid w:val="005676AD"/>
    <w:rsid w:val="00567C01"/>
    <w:rsid w:val="00570C4F"/>
    <w:rsid w:val="00570E71"/>
    <w:rsid w:val="00572505"/>
    <w:rsid w:val="0057324E"/>
    <w:rsid w:val="00574E2D"/>
    <w:rsid w:val="00575EBE"/>
    <w:rsid w:val="0057675A"/>
    <w:rsid w:val="0057685D"/>
    <w:rsid w:val="0057721E"/>
    <w:rsid w:val="005777CC"/>
    <w:rsid w:val="00580CE3"/>
    <w:rsid w:val="00582809"/>
    <w:rsid w:val="005840E7"/>
    <w:rsid w:val="00584F76"/>
    <w:rsid w:val="00586FBD"/>
    <w:rsid w:val="0058705D"/>
    <w:rsid w:val="005871E7"/>
    <w:rsid w:val="0058798C"/>
    <w:rsid w:val="005900FA"/>
    <w:rsid w:val="005905EA"/>
    <w:rsid w:val="00590A87"/>
    <w:rsid w:val="00590C54"/>
    <w:rsid w:val="0059116C"/>
    <w:rsid w:val="0059134E"/>
    <w:rsid w:val="00591FCE"/>
    <w:rsid w:val="005920B7"/>
    <w:rsid w:val="005935A4"/>
    <w:rsid w:val="00593A6F"/>
    <w:rsid w:val="00593AC6"/>
    <w:rsid w:val="005942DF"/>
    <w:rsid w:val="005948C2"/>
    <w:rsid w:val="00595961"/>
    <w:rsid w:val="00595C6A"/>
    <w:rsid w:val="00595DCA"/>
    <w:rsid w:val="00597743"/>
    <w:rsid w:val="0059779B"/>
    <w:rsid w:val="00597DC0"/>
    <w:rsid w:val="005A1066"/>
    <w:rsid w:val="005A1A51"/>
    <w:rsid w:val="005A209A"/>
    <w:rsid w:val="005A4579"/>
    <w:rsid w:val="005A4D54"/>
    <w:rsid w:val="005A5F17"/>
    <w:rsid w:val="005A60CE"/>
    <w:rsid w:val="005A662D"/>
    <w:rsid w:val="005A7214"/>
    <w:rsid w:val="005A7448"/>
    <w:rsid w:val="005A7ADE"/>
    <w:rsid w:val="005B1442"/>
    <w:rsid w:val="005B1DFE"/>
    <w:rsid w:val="005B1FC2"/>
    <w:rsid w:val="005B2A76"/>
    <w:rsid w:val="005B32DA"/>
    <w:rsid w:val="005B35D7"/>
    <w:rsid w:val="005B392A"/>
    <w:rsid w:val="005B3AA3"/>
    <w:rsid w:val="005B6F83"/>
    <w:rsid w:val="005B7657"/>
    <w:rsid w:val="005B7A9D"/>
    <w:rsid w:val="005C0155"/>
    <w:rsid w:val="005C2655"/>
    <w:rsid w:val="005C2F2A"/>
    <w:rsid w:val="005C3C3C"/>
    <w:rsid w:val="005C3C7E"/>
    <w:rsid w:val="005C3D37"/>
    <w:rsid w:val="005C4A20"/>
    <w:rsid w:val="005C4F2E"/>
    <w:rsid w:val="005C58BE"/>
    <w:rsid w:val="005C74FB"/>
    <w:rsid w:val="005C7527"/>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19AD"/>
    <w:rsid w:val="005E290E"/>
    <w:rsid w:val="005E2A90"/>
    <w:rsid w:val="005E2C25"/>
    <w:rsid w:val="005E365D"/>
    <w:rsid w:val="005E385F"/>
    <w:rsid w:val="005E4E61"/>
    <w:rsid w:val="005E5318"/>
    <w:rsid w:val="005E57FA"/>
    <w:rsid w:val="005E5933"/>
    <w:rsid w:val="005E5B81"/>
    <w:rsid w:val="005E5D05"/>
    <w:rsid w:val="005E74B3"/>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448"/>
    <w:rsid w:val="006016C1"/>
    <w:rsid w:val="0060170A"/>
    <w:rsid w:val="00601A9E"/>
    <w:rsid w:val="00601C33"/>
    <w:rsid w:val="00601E69"/>
    <w:rsid w:val="00602494"/>
    <w:rsid w:val="0060283C"/>
    <w:rsid w:val="00602888"/>
    <w:rsid w:val="00603F5A"/>
    <w:rsid w:val="00604871"/>
    <w:rsid w:val="00604F14"/>
    <w:rsid w:val="0060533C"/>
    <w:rsid w:val="0060542B"/>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81"/>
    <w:rsid w:val="00617831"/>
    <w:rsid w:val="00617E38"/>
    <w:rsid w:val="00620A71"/>
    <w:rsid w:val="00620D80"/>
    <w:rsid w:val="00620FCC"/>
    <w:rsid w:val="006216F9"/>
    <w:rsid w:val="00621958"/>
    <w:rsid w:val="006234A6"/>
    <w:rsid w:val="00623873"/>
    <w:rsid w:val="00624D23"/>
    <w:rsid w:val="00630001"/>
    <w:rsid w:val="006311B3"/>
    <w:rsid w:val="0063160D"/>
    <w:rsid w:val="00631BD8"/>
    <w:rsid w:val="00631E53"/>
    <w:rsid w:val="00631FAE"/>
    <w:rsid w:val="006323DC"/>
    <w:rsid w:val="0063284C"/>
    <w:rsid w:val="00632EA1"/>
    <w:rsid w:val="00633474"/>
    <w:rsid w:val="0063360C"/>
    <w:rsid w:val="00634DA4"/>
    <w:rsid w:val="00634EC5"/>
    <w:rsid w:val="00635091"/>
    <w:rsid w:val="0063531F"/>
    <w:rsid w:val="00636153"/>
    <w:rsid w:val="00636244"/>
    <w:rsid w:val="00636398"/>
    <w:rsid w:val="006368D3"/>
    <w:rsid w:val="00637452"/>
    <w:rsid w:val="006377EC"/>
    <w:rsid w:val="00637F06"/>
    <w:rsid w:val="00640ED9"/>
    <w:rsid w:val="006410B6"/>
    <w:rsid w:val="0064151F"/>
    <w:rsid w:val="00641533"/>
    <w:rsid w:val="0064208D"/>
    <w:rsid w:val="006422E5"/>
    <w:rsid w:val="00643475"/>
    <w:rsid w:val="0064396A"/>
    <w:rsid w:val="0064624E"/>
    <w:rsid w:val="00646D8D"/>
    <w:rsid w:val="006479D4"/>
    <w:rsid w:val="0065057F"/>
    <w:rsid w:val="00650AB9"/>
    <w:rsid w:val="006520FC"/>
    <w:rsid w:val="006525D4"/>
    <w:rsid w:val="00652E87"/>
    <w:rsid w:val="006536CD"/>
    <w:rsid w:val="00654192"/>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35F0"/>
    <w:rsid w:val="00664052"/>
    <w:rsid w:val="0066441B"/>
    <w:rsid w:val="006646EF"/>
    <w:rsid w:val="00664F18"/>
    <w:rsid w:val="00665181"/>
    <w:rsid w:val="006655EE"/>
    <w:rsid w:val="00667CFE"/>
    <w:rsid w:val="00667EE7"/>
    <w:rsid w:val="00670922"/>
    <w:rsid w:val="00670BE1"/>
    <w:rsid w:val="0067175A"/>
    <w:rsid w:val="0067187A"/>
    <w:rsid w:val="00671E49"/>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CE9"/>
    <w:rsid w:val="006935A1"/>
    <w:rsid w:val="00693619"/>
    <w:rsid w:val="006939F8"/>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246E"/>
    <w:rsid w:val="006A26E6"/>
    <w:rsid w:val="006A35BD"/>
    <w:rsid w:val="006A46FB"/>
    <w:rsid w:val="006A4A4D"/>
    <w:rsid w:val="006A5009"/>
    <w:rsid w:val="006A5613"/>
    <w:rsid w:val="006A5E28"/>
    <w:rsid w:val="006A5EBC"/>
    <w:rsid w:val="006A635B"/>
    <w:rsid w:val="006A697B"/>
    <w:rsid w:val="006A7AFF"/>
    <w:rsid w:val="006B15E1"/>
    <w:rsid w:val="006B1816"/>
    <w:rsid w:val="006B2099"/>
    <w:rsid w:val="006B28CF"/>
    <w:rsid w:val="006B49FF"/>
    <w:rsid w:val="006B50CF"/>
    <w:rsid w:val="006B5B81"/>
    <w:rsid w:val="006B622F"/>
    <w:rsid w:val="006B7F33"/>
    <w:rsid w:val="006C03B8"/>
    <w:rsid w:val="006C08BD"/>
    <w:rsid w:val="006C16B6"/>
    <w:rsid w:val="006C28D7"/>
    <w:rsid w:val="006C3221"/>
    <w:rsid w:val="006C4803"/>
    <w:rsid w:val="006C5485"/>
    <w:rsid w:val="006C5EC9"/>
    <w:rsid w:val="006C6059"/>
    <w:rsid w:val="006C7384"/>
    <w:rsid w:val="006C7522"/>
    <w:rsid w:val="006D12F5"/>
    <w:rsid w:val="006D1C68"/>
    <w:rsid w:val="006D4001"/>
    <w:rsid w:val="006D45A0"/>
    <w:rsid w:val="006D50D5"/>
    <w:rsid w:val="006D519C"/>
    <w:rsid w:val="006D58DB"/>
    <w:rsid w:val="006D59BE"/>
    <w:rsid w:val="006D62DF"/>
    <w:rsid w:val="006D6F08"/>
    <w:rsid w:val="006E0534"/>
    <w:rsid w:val="006E062C"/>
    <w:rsid w:val="006E0FFC"/>
    <w:rsid w:val="006E110E"/>
    <w:rsid w:val="006E28B7"/>
    <w:rsid w:val="006E2C93"/>
    <w:rsid w:val="006E2CC1"/>
    <w:rsid w:val="006E2DB8"/>
    <w:rsid w:val="006E3310"/>
    <w:rsid w:val="006E4974"/>
    <w:rsid w:val="006E4E39"/>
    <w:rsid w:val="006E565E"/>
    <w:rsid w:val="006E57EE"/>
    <w:rsid w:val="006E63BB"/>
    <w:rsid w:val="006E673D"/>
    <w:rsid w:val="006E7AC6"/>
    <w:rsid w:val="006E7D3B"/>
    <w:rsid w:val="006F12EB"/>
    <w:rsid w:val="006F1A21"/>
    <w:rsid w:val="006F1B70"/>
    <w:rsid w:val="006F2B55"/>
    <w:rsid w:val="006F341D"/>
    <w:rsid w:val="006F349D"/>
    <w:rsid w:val="006F3BD2"/>
    <w:rsid w:val="006F3CDE"/>
    <w:rsid w:val="006F444F"/>
    <w:rsid w:val="006F4C4A"/>
    <w:rsid w:val="006F4E00"/>
    <w:rsid w:val="006F55CE"/>
    <w:rsid w:val="006F58D4"/>
    <w:rsid w:val="006F5ACE"/>
    <w:rsid w:val="006F5ECE"/>
    <w:rsid w:val="006F711B"/>
    <w:rsid w:val="006F71AF"/>
    <w:rsid w:val="006F71DB"/>
    <w:rsid w:val="007005E9"/>
    <w:rsid w:val="00701870"/>
    <w:rsid w:val="00701E19"/>
    <w:rsid w:val="00702080"/>
    <w:rsid w:val="00702867"/>
    <w:rsid w:val="007033DA"/>
    <w:rsid w:val="0070346E"/>
    <w:rsid w:val="00703D86"/>
    <w:rsid w:val="007043E0"/>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3085"/>
    <w:rsid w:val="007148D3"/>
    <w:rsid w:val="007154A4"/>
    <w:rsid w:val="00715B9A"/>
    <w:rsid w:val="00717E5C"/>
    <w:rsid w:val="00721593"/>
    <w:rsid w:val="00721D90"/>
    <w:rsid w:val="00721F85"/>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A4"/>
    <w:rsid w:val="00740E58"/>
    <w:rsid w:val="00740EE0"/>
    <w:rsid w:val="00741286"/>
    <w:rsid w:val="007413F1"/>
    <w:rsid w:val="00741A0D"/>
    <w:rsid w:val="00741AA7"/>
    <w:rsid w:val="00742D38"/>
    <w:rsid w:val="00742DC4"/>
    <w:rsid w:val="00743DB8"/>
    <w:rsid w:val="007445A0"/>
    <w:rsid w:val="0074524B"/>
    <w:rsid w:val="007454BE"/>
    <w:rsid w:val="007473EB"/>
    <w:rsid w:val="00747D8B"/>
    <w:rsid w:val="0075024B"/>
    <w:rsid w:val="00751228"/>
    <w:rsid w:val="00751360"/>
    <w:rsid w:val="00753149"/>
    <w:rsid w:val="0075322C"/>
    <w:rsid w:val="007535EC"/>
    <w:rsid w:val="0075401A"/>
    <w:rsid w:val="00754ACE"/>
    <w:rsid w:val="00754DF5"/>
    <w:rsid w:val="00756285"/>
    <w:rsid w:val="00756D6A"/>
    <w:rsid w:val="007571E1"/>
    <w:rsid w:val="007604B2"/>
    <w:rsid w:val="00760555"/>
    <w:rsid w:val="00761112"/>
    <w:rsid w:val="0076144E"/>
    <w:rsid w:val="007625EF"/>
    <w:rsid w:val="007628EB"/>
    <w:rsid w:val="007640FF"/>
    <w:rsid w:val="00764F94"/>
    <w:rsid w:val="00765281"/>
    <w:rsid w:val="00765B6B"/>
    <w:rsid w:val="00766083"/>
    <w:rsid w:val="00766237"/>
    <w:rsid w:val="00766BAD"/>
    <w:rsid w:val="007710B2"/>
    <w:rsid w:val="00771585"/>
    <w:rsid w:val="00771DA6"/>
    <w:rsid w:val="007721A7"/>
    <w:rsid w:val="00772535"/>
    <w:rsid w:val="007730BD"/>
    <w:rsid w:val="007755F2"/>
    <w:rsid w:val="00775996"/>
    <w:rsid w:val="0077628B"/>
    <w:rsid w:val="0077675C"/>
    <w:rsid w:val="00776971"/>
    <w:rsid w:val="00777AD1"/>
    <w:rsid w:val="0078011C"/>
    <w:rsid w:val="007813E5"/>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38"/>
    <w:rsid w:val="00793CD8"/>
    <w:rsid w:val="00795864"/>
    <w:rsid w:val="00795AE9"/>
    <w:rsid w:val="00795C92"/>
    <w:rsid w:val="00796148"/>
    <w:rsid w:val="00796231"/>
    <w:rsid w:val="0079642C"/>
    <w:rsid w:val="00796710"/>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3B1"/>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672"/>
    <w:rsid w:val="007D7EEB"/>
    <w:rsid w:val="007E005E"/>
    <w:rsid w:val="007E1CA1"/>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203F"/>
    <w:rsid w:val="007F2529"/>
    <w:rsid w:val="007F3D4E"/>
    <w:rsid w:val="007F48FA"/>
    <w:rsid w:val="007F4F05"/>
    <w:rsid w:val="007F583D"/>
    <w:rsid w:val="0080060F"/>
    <w:rsid w:val="0080190A"/>
    <w:rsid w:val="0080328A"/>
    <w:rsid w:val="0080336C"/>
    <w:rsid w:val="00803487"/>
    <w:rsid w:val="00803D76"/>
    <w:rsid w:val="00803FAE"/>
    <w:rsid w:val="0080605F"/>
    <w:rsid w:val="00807786"/>
    <w:rsid w:val="008101EC"/>
    <w:rsid w:val="008106BC"/>
    <w:rsid w:val="00810B93"/>
    <w:rsid w:val="008118F3"/>
    <w:rsid w:val="00811FCB"/>
    <w:rsid w:val="0081203C"/>
    <w:rsid w:val="008121C1"/>
    <w:rsid w:val="008122DF"/>
    <w:rsid w:val="0081454A"/>
    <w:rsid w:val="008158D6"/>
    <w:rsid w:val="0081672F"/>
    <w:rsid w:val="00816792"/>
    <w:rsid w:val="00816BDD"/>
    <w:rsid w:val="0081718A"/>
    <w:rsid w:val="00817196"/>
    <w:rsid w:val="00817200"/>
    <w:rsid w:val="00817A27"/>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57BF"/>
    <w:rsid w:val="00835CE7"/>
    <w:rsid w:val="00837042"/>
    <w:rsid w:val="008376AC"/>
    <w:rsid w:val="00837D17"/>
    <w:rsid w:val="00840A9D"/>
    <w:rsid w:val="00842A67"/>
    <w:rsid w:val="00842BA8"/>
    <w:rsid w:val="008440C5"/>
    <w:rsid w:val="00844496"/>
    <w:rsid w:val="008444E8"/>
    <w:rsid w:val="0084487B"/>
    <w:rsid w:val="00844E80"/>
    <w:rsid w:val="00845145"/>
    <w:rsid w:val="0084574B"/>
    <w:rsid w:val="00845768"/>
    <w:rsid w:val="0084641D"/>
    <w:rsid w:val="00846FE7"/>
    <w:rsid w:val="00847165"/>
    <w:rsid w:val="00847330"/>
    <w:rsid w:val="00850487"/>
    <w:rsid w:val="00850CE3"/>
    <w:rsid w:val="00850CEC"/>
    <w:rsid w:val="008516F5"/>
    <w:rsid w:val="008525EF"/>
    <w:rsid w:val="008529AC"/>
    <w:rsid w:val="00852B28"/>
    <w:rsid w:val="00853A5C"/>
    <w:rsid w:val="00854EC0"/>
    <w:rsid w:val="00854FEA"/>
    <w:rsid w:val="008557EB"/>
    <w:rsid w:val="00856911"/>
    <w:rsid w:val="00857719"/>
    <w:rsid w:val="008601D3"/>
    <w:rsid w:val="008603FC"/>
    <w:rsid w:val="00860F0B"/>
    <w:rsid w:val="00861261"/>
    <w:rsid w:val="00861993"/>
    <w:rsid w:val="008619D9"/>
    <w:rsid w:val="00861E66"/>
    <w:rsid w:val="008622DA"/>
    <w:rsid w:val="008627E3"/>
    <w:rsid w:val="0086512D"/>
    <w:rsid w:val="00865AE0"/>
    <w:rsid w:val="00865EBC"/>
    <w:rsid w:val="00865F75"/>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5EF4"/>
    <w:rsid w:val="008766BA"/>
    <w:rsid w:val="00876816"/>
    <w:rsid w:val="00876B4D"/>
    <w:rsid w:val="00876C18"/>
    <w:rsid w:val="00877F18"/>
    <w:rsid w:val="008810D9"/>
    <w:rsid w:val="008812DD"/>
    <w:rsid w:val="00881D09"/>
    <w:rsid w:val="00881F91"/>
    <w:rsid w:val="0088310E"/>
    <w:rsid w:val="00883418"/>
    <w:rsid w:val="00885DFC"/>
    <w:rsid w:val="00886020"/>
    <w:rsid w:val="00886879"/>
    <w:rsid w:val="008873BC"/>
    <w:rsid w:val="00887A01"/>
    <w:rsid w:val="00887CC5"/>
    <w:rsid w:val="00887EEC"/>
    <w:rsid w:val="008905B8"/>
    <w:rsid w:val="008907D5"/>
    <w:rsid w:val="00892972"/>
    <w:rsid w:val="00892ABC"/>
    <w:rsid w:val="00894A88"/>
    <w:rsid w:val="0089534E"/>
    <w:rsid w:val="00895386"/>
    <w:rsid w:val="00895FF7"/>
    <w:rsid w:val="00896F46"/>
    <w:rsid w:val="00897028"/>
    <w:rsid w:val="008972CB"/>
    <w:rsid w:val="008975C1"/>
    <w:rsid w:val="008977BC"/>
    <w:rsid w:val="00897E42"/>
    <w:rsid w:val="00897F71"/>
    <w:rsid w:val="008A0ADC"/>
    <w:rsid w:val="008A1434"/>
    <w:rsid w:val="008A152C"/>
    <w:rsid w:val="008A1FFF"/>
    <w:rsid w:val="008A2195"/>
    <w:rsid w:val="008A21FF"/>
    <w:rsid w:val="008A2CE2"/>
    <w:rsid w:val="008A30AC"/>
    <w:rsid w:val="008A38CC"/>
    <w:rsid w:val="008A3F89"/>
    <w:rsid w:val="008A44B8"/>
    <w:rsid w:val="008A5107"/>
    <w:rsid w:val="008A51A8"/>
    <w:rsid w:val="008A52B6"/>
    <w:rsid w:val="008A54C7"/>
    <w:rsid w:val="008A5AB1"/>
    <w:rsid w:val="008A77D8"/>
    <w:rsid w:val="008B0483"/>
    <w:rsid w:val="008B120C"/>
    <w:rsid w:val="008B33AC"/>
    <w:rsid w:val="008B4673"/>
    <w:rsid w:val="008B51A0"/>
    <w:rsid w:val="008B592A"/>
    <w:rsid w:val="008B7995"/>
    <w:rsid w:val="008B7B30"/>
    <w:rsid w:val="008B7B5C"/>
    <w:rsid w:val="008B7F0B"/>
    <w:rsid w:val="008C0C99"/>
    <w:rsid w:val="008C15DB"/>
    <w:rsid w:val="008C2017"/>
    <w:rsid w:val="008C2FE3"/>
    <w:rsid w:val="008C3A74"/>
    <w:rsid w:val="008C4958"/>
    <w:rsid w:val="008C4BAA"/>
    <w:rsid w:val="008C6AE8"/>
    <w:rsid w:val="008C7573"/>
    <w:rsid w:val="008D0B79"/>
    <w:rsid w:val="008D34F1"/>
    <w:rsid w:val="008D39D8"/>
    <w:rsid w:val="008D42EE"/>
    <w:rsid w:val="008D44DE"/>
    <w:rsid w:val="008D5515"/>
    <w:rsid w:val="008D56B0"/>
    <w:rsid w:val="008D6D1A"/>
    <w:rsid w:val="008E065E"/>
    <w:rsid w:val="008E0927"/>
    <w:rsid w:val="008E0E44"/>
    <w:rsid w:val="008E1909"/>
    <w:rsid w:val="008E1D06"/>
    <w:rsid w:val="008E25F5"/>
    <w:rsid w:val="008E2800"/>
    <w:rsid w:val="008E2F4F"/>
    <w:rsid w:val="008E4A2E"/>
    <w:rsid w:val="008E4BCE"/>
    <w:rsid w:val="008E4D67"/>
    <w:rsid w:val="008E5AEA"/>
    <w:rsid w:val="008E6030"/>
    <w:rsid w:val="008E6108"/>
    <w:rsid w:val="008E7C96"/>
    <w:rsid w:val="008F09CF"/>
    <w:rsid w:val="008F1EAB"/>
    <w:rsid w:val="008F21B6"/>
    <w:rsid w:val="008F33DC"/>
    <w:rsid w:val="008F377F"/>
    <w:rsid w:val="008F39DA"/>
    <w:rsid w:val="008F46D4"/>
    <w:rsid w:val="008F477F"/>
    <w:rsid w:val="008F4D89"/>
    <w:rsid w:val="008F7CC3"/>
    <w:rsid w:val="009007D9"/>
    <w:rsid w:val="00900EB2"/>
    <w:rsid w:val="00901DA9"/>
    <w:rsid w:val="00901F36"/>
    <w:rsid w:val="00902350"/>
    <w:rsid w:val="0090327D"/>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1FF9"/>
    <w:rsid w:val="009125B7"/>
    <w:rsid w:val="009139D9"/>
    <w:rsid w:val="00913B02"/>
    <w:rsid w:val="00913C77"/>
    <w:rsid w:val="0091445D"/>
    <w:rsid w:val="00914AD8"/>
    <w:rsid w:val="00914C38"/>
    <w:rsid w:val="00915D51"/>
    <w:rsid w:val="00916079"/>
    <w:rsid w:val="00916D9E"/>
    <w:rsid w:val="00917CE9"/>
    <w:rsid w:val="00917FD1"/>
    <w:rsid w:val="00920BF2"/>
    <w:rsid w:val="0092143A"/>
    <w:rsid w:val="00921865"/>
    <w:rsid w:val="00922010"/>
    <w:rsid w:val="00922EB2"/>
    <w:rsid w:val="00923070"/>
    <w:rsid w:val="009232D1"/>
    <w:rsid w:val="00923DD5"/>
    <w:rsid w:val="0092432B"/>
    <w:rsid w:val="00924E01"/>
    <w:rsid w:val="00925C6E"/>
    <w:rsid w:val="00925DB5"/>
    <w:rsid w:val="00925EF4"/>
    <w:rsid w:val="00926173"/>
    <w:rsid w:val="0092647A"/>
    <w:rsid w:val="0092718C"/>
    <w:rsid w:val="0093025F"/>
    <w:rsid w:val="00931BD9"/>
    <w:rsid w:val="00931E40"/>
    <w:rsid w:val="009323CD"/>
    <w:rsid w:val="00932B8A"/>
    <w:rsid w:val="00932C97"/>
    <w:rsid w:val="00933B53"/>
    <w:rsid w:val="00934609"/>
    <w:rsid w:val="009367E1"/>
    <w:rsid w:val="009368F3"/>
    <w:rsid w:val="00937BF3"/>
    <w:rsid w:val="00937FE7"/>
    <w:rsid w:val="009404B0"/>
    <w:rsid w:val="00940B69"/>
    <w:rsid w:val="00940D5D"/>
    <w:rsid w:val="00941636"/>
    <w:rsid w:val="00941736"/>
    <w:rsid w:val="00942D6F"/>
    <w:rsid w:val="00943742"/>
    <w:rsid w:val="00943F55"/>
    <w:rsid w:val="00945972"/>
    <w:rsid w:val="00945C05"/>
    <w:rsid w:val="00945D97"/>
    <w:rsid w:val="0094611B"/>
    <w:rsid w:val="00946945"/>
    <w:rsid w:val="00946DD2"/>
    <w:rsid w:val="00947713"/>
    <w:rsid w:val="009503F1"/>
    <w:rsid w:val="00950BC4"/>
    <w:rsid w:val="00950DE7"/>
    <w:rsid w:val="009516D4"/>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893"/>
    <w:rsid w:val="00962C60"/>
    <w:rsid w:val="00962D50"/>
    <w:rsid w:val="00963008"/>
    <w:rsid w:val="00963BD0"/>
    <w:rsid w:val="0096430A"/>
    <w:rsid w:val="0096460B"/>
    <w:rsid w:val="00964C2F"/>
    <w:rsid w:val="009653C4"/>
    <w:rsid w:val="0096554B"/>
    <w:rsid w:val="0096584A"/>
    <w:rsid w:val="00965CAB"/>
    <w:rsid w:val="00966E94"/>
    <w:rsid w:val="009677A5"/>
    <w:rsid w:val="00970E19"/>
    <w:rsid w:val="009719EC"/>
    <w:rsid w:val="00971F08"/>
    <w:rsid w:val="00971F41"/>
    <w:rsid w:val="0097217B"/>
    <w:rsid w:val="0097402A"/>
    <w:rsid w:val="0097405B"/>
    <w:rsid w:val="00974AF2"/>
    <w:rsid w:val="0097513C"/>
    <w:rsid w:val="00975C15"/>
    <w:rsid w:val="00975FD8"/>
    <w:rsid w:val="0097603D"/>
    <w:rsid w:val="00976437"/>
    <w:rsid w:val="00976949"/>
    <w:rsid w:val="0097742B"/>
    <w:rsid w:val="009775DD"/>
    <w:rsid w:val="00980477"/>
    <w:rsid w:val="00980519"/>
    <w:rsid w:val="0098078A"/>
    <w:rsid w:val="00981A62"/>
    <w:rsid w:val="00983614"/>
    <w:rsid w:val="00984B7C"/>
    <w:rsid w:val="00984D2F"/>
    <w:rsid w:val="00985253"/>
    <w:rsid w:val="009853B3"/>
    <w:rsid w:val="0098573E"/>
    <w:rsid w:val="00986286"/>
    <w:rsid w:val="00986551"/>
    <w:rsid w:val="00986C8D"/>
    <w:rsid w:val="00986DC7"/>
    <w:rsid w:val="0099030F"/>
    <w:rsid w:val="00990630"/>
    <w:rsid w:val="00991761"/>
    <w:rsid w:val="00991BF3"/>
    <w:rsid w:val="00992407"/>
    <w:rsid w:val="009924A4"/>
    <w:rsid w:val="0099276C"/>
    <w:rsid w:val="00992A3E"/>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D35"/>
    <w:rsid w:val="009A5D3F"/>
    <w:rsid w:val="009A5F4D"/>
    <w:rsid w:val="009A6660"/>
    <w:rsid w:val="009A7805"/>
    <w:rsid w:val="009B0264"/>
    <w:rsid w:val="009B0CC4"/>
    <w:rsid w:val="009B0E7D"/>
    <w:rsid w:val="009B153D"/>
    <w:rsid w:val="009B1F30"/>
    <w:rsid w:val="009B313E"/>
    <w:rsid w:val="009B335E"/>
    <w:rsid w:val="009B3AC2"/>
    <w:rsid w:val="009B3C38"/>
    <w:rsid w:val="009B3D16"/>
    <w:rsid w:val="009B477C"/>
    <w:rsid w:val="009B4DF4"/>
    <w:rsid w:val="009B564E"/>
    <w:rsid w:val="009B5A42"/>
    <w:rsid w:val="009B71AB"/>
    <w:rsid w:val="009B7E87"/>
    <w:rsid w:val="009C0CBF"/>
    <w:rsid w:val="009C131C"/>
    <w:rsid w:val="009C176D"/>
    <w:rsid w:val="009C2328"/>
    <w:rsid w:val="009C27DC"/>
    <w:rsid w:val="009C32B6"/>
    <w:rsid w:val="009C403E"/>
    <w:rsid w:val="009C4C7E"/>
    <w:rsid w:val="009C4C86"/>
    <w:rsid w:val="009C5165"/>
    <w:rsid w:val="009C56D9"/>
    <w:rsid w:val="009C69A1"/>
    <w:rsid w:val="009C6AC3"/>
    <w:rsid w:val="009C6B7C"/>
    <w:rsid w:val="009C7734"/>
    <w:rsid w:val="009C7A16"/>
    <w:rsid w:val="009C7D00"/>
    <w:rsid w:val="009D1484"/>
    <w:rsid w:val="009D18BA"/>
    <w:rsid w:val="009D1E3F"/>
    <w:rsid w:val="009D27A9"/>
    <w:rsid w:val="009D2F74"/>
    <w:rsid w:val="009D40D8"/>
    <w:rsid w:val="009D4FF0"/>
    <w:rsid w:val="009D5325"/>
    <w:rsid w:val="009D5801"/>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0933"/>
    <w:rsid w:val="009F1B4D"/>
    <w:rsid w:val="009F25B9"/>
    <w:rsid w:val="009F344F"/>
    <w:rsid w:val="009F39F4"/>
    <w:rsid w:val="009F4451"/>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06D6A"/>
    <w:rsid w:val="00A07907"/>
    <w:rsid w:val="00A100F4"/>
    <w:rsid w:val="00A12798"/>
    <w:rsid w:val="00A13E54"/>
    <w:rsid w:val="00A13E99"/>
    <w:rsid w:val="00A15BA9"/>
    <w:rsid w:val="00A16D9D"/>
    <w:rsid w:val="00A17F63"/>
    <w:rsid w:val="00A201FE"/>
    <w:rsid w:val="00A20947"/>
    <w:rsid w:val="00A2193B"/>
    <w:rsid w:val="00A22787"/>
    <w:rsid w:val="00A22E6A"/>
    <w:rsid w:val="00A2351A"/>
    <w:rsid w:val="00A23683"/>
    <w:rsid w:val="00A240C2"/>
    <w:rsid w:val="00A24812"/>
    <w:rsid w:val="00A24AAA"/>
    <w:rsid w:val="00A24FAE"/>
    <w:rsid w:val="00A2506C"/>
    <w:rsid w:val="00A25817"/>
    <w:rsid w:val="00A264A9"/>
    <w:rsid w:val="00A2677C"/>
    <w:rsid w:val="00A26B1D"/>
    <w:rsid w:val="00A27785"/>
    <w:rsid w:val="00A30187"/>
    <w:rsid w:val="00A30244"/>
    <w:rsid w:val="00A3134B"/>
    <w:rsid w:val="00A3158A"/>
    <w:rsid w:val="00A315EB"/>
    <w:rsid w:val="00A31F7A"/>
    <w:rsid w:val="00A32231"/>
    <w:rsid w:val="00A332CC"/>
    <w:rsid w:val="00A332F5"/>
    <w:rsid w:val="00A3397D"/>
    <w:rsid w:val="00A339C3"/>
    <w:rsid w:val="00A3448A"/>
    <w:rsid w:val="00A35520"/>
    <w:rsid w:val="00A359E7"/>
    <w:rsid w:val="00A36297"/>
    <w:rsid w:val="00A3630F"/>
    <w:rsid w:val="00A377DA"/>
    <w:rsid w:val="00A379BA"/>
    <w:rsid w:val="00A401F6"/>
    <w:rsid w:val="00A40ACE"/>
    <w:rsid w:val="00A40E2D"/>
    <w:rsid w:val="00A415D3"/>
    <w:rsid w:val="00A41E2B"/>
    <w:rsid w:val="00A43B8B"/>
    <w:rsid w:val="00A44063"/>
    <w:rsid w:val="00A44C59"/>
    <w:rsid w:val="00A44F27"/>
    <w:rsid w:val="00A45B74"/>
    <w:rsid w:val="00A51131"/>
    <w:rsid w:val="00A51940"/>
    <w:rsid w:val="00A51A75"/>
    <w:rsid w:val="00A51CB8"/>
    <w:rsid w:val="00A52390"/>
    <w:rsid w:val="00A52E1D"/>
    <w:rsid w:val="00A5412C"/>
    <w:rsid w:val="00A544C3"/>
    <w:rsid w:val="00A552BB"/>
    <w:rsid w:val="00A552FF"/>
    <w:rsid w:val="00A55F19"/>
    <w:rsid w:val="00A567B7"/>
    <w:rsid w:val="00A56D59"/>
    <w:rsid w:val="00A5722F"/>
    <w:rsid w:val="00A57AE3"/>
    <w:rsid w:val="00A61499"/>
    <w:rsid w:val="00A6179C"/>
    <w:rsid w:val="00A62A77"/>
    <w:rsid w:val="00A63483"/>
    <w:rsid w:val="00A63CFC"/>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364"/>
    <w:rsid w:val="00A7479D"/>
    <w:rsid w:val="00A74E18"/>
    <w:rsid w:val="00A761D4"/>
    <w:rsid w:val="00A76965"/>
    <w:rsid w:val="00A77617"/>
    <w:rsid w:val="00A779BC"/>
    <w:rsid w:val="00A77C08"/>
    <w:rsid w:val="00A77EC4"/>
    <w:rsid w:val="00A80436"/>
    <w:rsid w:val="00A81627"/>
    <w:rsid w:val="00A82D41"/>
    <w:rsid w:val="00A83AA2"/>
    <w:rsid w:val="00A844C6"/>
    <w:rsid w:val="00A86B05"/>
    <w:rsid w:val="00A90864"/>
    <w:rsid w:val="00A917C2"/>
    <w:rsid w:val="00A925C8"/>
    <w:rsid w:val="00A92879"/>
    <w:rsid w:val="00A93E53"/>
    <w:rsid w:val="00A9442A"/>
    <w:rsid w:val="00A945A4"/>
    <w:rsid w:val="00A94976"/>
    <w:rsid w:val="00A94ABA"/>
    <w:rsid w:val="00A94C1E"/>
    <w:rsid w:val="00A94D7F"/>
    <w:rsid w:val="00A9615B"/>
    <w:rsid w:val="00A96EFF"/>
    <w:rsid w:val="00AA016F"/>
    <w:rsid w:val="00AA01F1"/>
    <w:rsid w:val="00AA0648"/>
    <w:rsid w:val="00AA1562"/>
    <w:rsid w:val="00AA1ED6"/>
    <w:rsid w:val="00AA2E5B"/>
    <w:rsid w:val="00AA3DF1"/>
    <w:rsid w:val="00AA4B0D"/>
    <w:rsid w:val="00AA51D6"/>
    <w:rsid w:val="00AA5CE6"/>
    <w:rsid w:val="00AA6651"/>
    <w:rsid w:val="00AA6ABF"/>
    <w:rsid w:val="00AA7B6C"/>
    <w:rsid w:val="00AA7E1E"/>
    <w:rsid w:val="00AB0BC8"/>
    <w:rsid w:val="00AB11CA"/>
    <w:rsid w:val="00AB12FC"/>
    <w:rsid w:val="00AB14D9"/>
    <w:rsid w:val="00AB272E"/>
    <w:rsid w:val="00AB2AB6"/>
    <w:rsid w:val="00AB4AB8"/>
    <w:rsid w:val="00AB558A"/>
    <w:rsid w:val="00AB58E5"/>
    <w:rsid w:val="00AB655E"/>
    <w:rsid w:val="00AB75A5"/>
    <w:rsid w:val="00AC007F"/>
    <w:rsid w:val="00AC02EA"/>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C85"/>
    <w:rsid w:val="00AD07CF"/>
    <w:rsid w:val="00AD0AA3"/>
    <w:rsid w:val="00AD1865"/>
    <w:rsid w:val="00AD2299"/>
    <w:rsid w:val="00AD3F94"/>
    <w:rsid w:val="00AD4A5A"/>
    <w:rsid w:val="00AD5E8C"/>
    <w:rsid w:val="00AD644F"/>
    <w:rsid w:val="00AD7C0A"/>
    <w:rsid w:val="00AE0172"/>
    <w:rsid w:val="00AE0C47"/>
    <w:rsid w:val="00AE0CBF"/>
    <w:rsid w:val="00AE126E"/>
    <w:rsid w:val="00AE27AC"/>
    <w:rsid w:val="00AE40E0"/>
    <w:rsid w:val="00AE44C5"/>
    <w:rsid w:val="00AE4DBA"/>
    <w:rsid w:val="00AE4F07"/>
    <w:rsid w:val="00AE5177"/>
    <w:rsid w:val="00AE57EA"/>
    <w:rsid w:val="00AE696D"/>
    <w:rsid w:val="00AE7B26"/>
    <w:rsid w:val="00AF1C5D"/>
    <w:rsid w:val="00AF1F68"/>
    <w:rsid w:val="00AF25A4"/>
    <w:rsid w:val="00AF2D56"/>
    <w:rsid w:val="00AF42D7"/>
    <w:rsid w:val="00AF46D2"/>
    <w:rsid w:val="00AF48AF"/>
    <w:rsid w:val="00AF4DFF"/>
    <w:rsid w:val="00AF719A"/>
    <w:rsid w:val="00AF7984"/>
    <w:rsid w:val="00B00033"/>
    <w:rsid w:val="00B0016C"/>
    <w:rsid w:val="00B0017F"/>
    <w:rsid w:val="00B006FE"/>
    <w:rsid w:val="00B007CB"/>
    <w:rsid w:val="00B00F61"/>
    <w:rsid w:val="00B02893"/>
    <w:rsid w:val="00B02AA9"/>
    <w:rsid w:val="00B02FA3"/>
    <w:rsid w:val="00B03031"/>
    <w:rsid w:val="00B03DF3"/>
    <w:rsid w:val="00B04B11"/>
    <w:rsid w:val="00B04E4C"/>
    <w:rsid w:val="00B05084"/>
    <w:rsid w:val="00B057FA"/>
    <w:rsid w:val="00B06A51"/>
    <w:rsid w:val="00B06E0D"/>
    <w:rsid w:val="00B07915"/>
    <w:rsid w:val="00B10131"/>
    <w:rsid w:val="00B118C5"/>
    <w:rsid w:val="00B124F4"/>
    <w:rsid w:val="00B12623"/>
    <w:rsid w:val="00B1372D"/>
    <w:rsid w:val="00B138A9"/>
    <w:rsid w:val="00B138F6"/>
    <w:rsid w:val="00B13A8F"/>
    <w:rsid w:val="00B13E5D"/>
    <w:rsid w:val="00B1425A"/>
    <w:rsid w:val="00B15180"/>
    <w:rsid w:val="00B157F9"/>
    <w:rsid w:val="00B15C2A"/>
    <w:rsid w:val="00B15D3A"/>
    <w:rsid w:val="00B15F85"/>
    <w:rsid w:val="00B167F1"/>
    <w:rsid w:val="00B168B9"/>
    <w:rsid w:val="00B1770E"/>
    <w:rsid w:val="00B17811"/>
    <w:rsid w:val="00B20256"/>
    <w:rsid w:val="00B20346"/>
    <w:rsid w:val="00B2096A"/>
    <w:rsid w:val="00B20D09"/>
    <w:rsid w:val="00B21507"/>
    <w:rsid w:val="00B21EE8"/>
    <w:rsid w:val="00B22274"/>
    <w:rsid w:val="00B22A6E"/>
    <w:rsid w:val="00B232C0"/>
    <w:rsid w:val="00B2390B"/>
    <w:rsid w:val="00B23CEE"/>
    <w:rsid w:val="00B25464"/>
    <w:rsid w:val="00B26F7E"/>
    <w:rsid w:val="00B2763F"/>
    <w:rsid w:val="00B27AAC"/>
    <w:rsid w:val="00B27D21"/>
    <w:rsid w:val="00B305AC"/>
    <w:rsid w:val="00B30929"/>
    <w:rsid w:val="00B32CEE"/>
    <w:rsid w:val="00B3326E"/>
    <w:rsid w:val="00B34900"/>
    <w:rsid w:val="00B34C89"/>
    <w:rsid w:val="00B34E39"/>
    <w:rsid w:val="00B34F5D"/>
    <w:rsid w:val="00B350DB"/>
    <w:rsid w:val="00B35CED"/>
    <w:rsid w:val="00B3620E"/>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5AB3"/>
    <w:rsid w:val="00B46175"/>
    <w:rsid w:val="00B46349"/>
    <w:rsid w:val="00B46C80"/>
    <w:rsid w:val="00B46CCD"/>
    <w:rsid w:val="00B470BA"/>
    <w:rsid w:val="00B50371"/>
    <w:rsid w:val="00B51963"/>
    <w:rsid w:val="00B530A4"/>
    <w:rsid w:val="00B530A8"/>
    <w:rsid w:val="00B57931"/>
    <w:rsid w:val="00B57C82"/>
    <w:rsid w:val="00B60BC0"/>
    <w:rsid w:val="00B614EF"/>
    <w:rsid w:val="00B61DEC"/>
    <w:rsid w:val="00B62AAA"/>
    <w:rsid w:val="00B6343C"/>
    <w:rsid w:val="00B63D74"/>
    <w:rsid w:val="00B6494F"/>
    <w:rsid w:val="00B654C6"/>
    <w:rsid w:val="00B664C7"/>
    <w:rsid w:val="00B667FB"/>
    <w:rsid w:val="00B6799C"/>
    <w:rsid w:val="00B67AD6"/>
    <w:rsid w:val="00B70749"/>
    <w:rsid w:val="00B73240"/>
    <w:rsid w:val="00B739F6"/>
    <w:rsid w:val="00B7464C"/>
    <w:rsid w:val="00B746A3"/>
    <w:rsid w:val="00B748C0"/>
    <w:rsid w:val="00B74B8D"/>
    <w:rsid w:val="00B74EA1"/>
    <w:rsid w:val="00B75A4F"/>
    <w:rsid w:val="00B75C7D"/>
    <w:rsid w:val="00B75F71"/>
    <w:rsid w:val="00B76A77"/>
    <w:rsid w:val="00B77E7E"/>
    <w:rsid w:val="00B81583"/>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24F4"/>
    <w:rsid w:val="00B928AF"/>
    <w:rsid w:val="00B92D03"/>
    <w:rsid w:val="00B92F3F"/>
    <w:rsid w:val="00B93B59"/>
    <w:rsid w:val="00B9406A"/>
    <w:rsid w:val="00B9574C"/>
    <w:rsid w:val="00B95BBF"/>
    <w:rsid w:val="00B95CDE"/>
    <w:rsid w:val="00B9630E"/>
    <w:rsid w:val="00B97EF9"/>
    <w:rsid w:val="00BA10FB"/>
    <w:rsid w:val="00BA1E49"/>
    <w:rsid w:val="00BA2280"/>
    <w:rsid w:val="00BA26A4"/>
    <w:rsid w:val="00BA2A08"/>
    <w:rsid w:val="00BA33B0"/>
    <w:rsid w:val="00BA37FE"/>
    <w:rsid w:val="00BA5067"/>
    <w:rsid w:val="00BA56D2"/>
    <w:rsid w:val="00BA6F7C"/>
    <w:rsid w:val="00BA7523"/>
    <w:rsid w:val="00BA76E0"/>
    <w:rsid w:val="00BA7C35"/>
    <w:rsid w:val="00BB1A4B"/>
    <w:rsid w:val="00BB1E32"/>
    <w:rsid w:val="00BB235B"/>
    <w:rsid w:val="00BB2394"/>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C7D08"/>
    <w:rsid w:val="00BD24CA"/>
    <w:rsid w:val="00BD26CC"/>
    <w:rsid w:val="00BD3AFF"/>
    <w:rsid w:val="00BD3BA5"/>
    <w:rsid w:val="00BD3C22"/>
    <w:rsid w:val="00BD48AC"/>
    <w:rsid w:val="00BD5F1A"/>
    <w:rsid w:val="00BD77AF"/>
    <w:rsid w:val="00BD7BB2"/>
    <w:rsid w:val="00BE1234"/>
    <w:rsid w:val="00BE13D6"/>
    <w:rsid w:val="00BE161B"/>
    <w:rsid w:val="00BE2C73"/>
    <w:rsid w:val="00BE2FA6"/>
    <w:rsid w:val="00BE333F"/>
    <w:rsid w:val="00BE359D"/>
    <w:rsid w:val="00BE3E24"/>
    <w:rsid w:val="00BE437F"/>
    <w:rsid w:val="00BE45FB"/>
    <w:rsid w:val="00BE4BB0"/>
    <w:rsid w:val="00BE61C6"/>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6A4E"/>
    <w:rsid w:val="00BF718B"/>
    <w:rsid w:val="00BF74C7"/>
    <w:rsid w:val="00C00848"/>
    <w:rsid w:val="00C012A7"/>
    <w:rsid w:val="00C015F1"/>
    <w:rsid w:val="00C01A5E"/>
    <w:rsid w:val="00C01F33"/>
    <w:rsid w:val="00C02691"/>
    <w:rsid w:val="00C02891"/>
    <w:rsid w:val="00C02CC6"/>
    <w:rsid w:val="00C03BA5"/>
    <w:rsid w:val="00C040F7"/>
    <w:rsid w:val="00C041B0"/>
    <w:rsid w:val="00C044AB"/>
    <w:rsid w:val="00C04598"/>
    <w:rsid w:val="00C04619"/>
    <w:rsid w:val="00C05706"/>
    <w:rsid w:val="00C07313"/>
    <w:rsid w:val="00C07377"/>
    <w:rsid w:val="00C074CE"/>
    <w:rsid w:val="00C07A99"/>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52A"/>
    <w:rsid w:val="00C16609"/>
    <w:rsid w:val="00C1675E"/>
    <w:rsid w:val="00C16EEC"/>
    <w:rsid w:val="00C178B9"/>
    <w:rsid w:val="00C17AF6"/>
    <w:rsid w:val="00C17B85"/>
    <w:rsid w:val="00C20DAF"/>
    <w:rsid w:val="00C21338"/>
    <w:rsid w:val="00C2215D"/>
    <w:rsid w:val="00C238C9"/>
    <w:rsid w:val="00C23B75"/>
    <w:rsid w:val="00C24CF3"/>
    <w:rsid w:val="00C2506F"/>
    <w:rsid w:val="00C25262"/>
    <w:rsid w:val="00C265A1"/>
    <w:rsid w:val="00C26A77"/>
    <w:rsid w:val="00C26AC5"/>
    <w:rsid w:val="00C26FAA"/>
    <w:rsid w:val="00C279B5"/>
    <w:rsid w:val="00C27C45"/>
    <w:rsid w:val="00C31710"/>
    <w:rsid w:val="00C32E26"/>
    <w:rsid w:val="00C333E1"/>
    <w:rsid w:val="00C33517"/>
    <w:rsid w:val="00C340FB"/>
    <w:rsid w:val="00C370BF"/>
    <w:rsid w:val="00C3719D"/>
    <w:rsid w:val="00C4320B"/>
    <w:rsid w:val="00C43A14"/>
    <w:rsid w:val="00C4445B"/>
    <w:rsid w:val="00C4483A"/>
    <w:rsid w:val="00C45525"/>
    <w:rsid w:val="00C45CA4"/>
    <w:rsid w:val="00C467F6"/>
    <w:rsid w:val="00C50949"/>
    <w:rsid w:val="00C510FF"/>
    <w:rsid w:val="00C516A8"/>
    <w:rsid w:val="00C52110"/>
    <w:rsid w:val="00C527A0"/>
    <w:rsid w:val="00C52B0C"/>
    <w:rsid w:val="00C52C66"/>
    <w:rsid w:val="00C52DF2"/>
    <w:rsid w:val="00C52E4F"/>
    <w:rsid w:val="00C53137"/>
    <w:rsid w:val="00C54719"/>
    <w:rsid w:val="00C54995"/>
    <w:rsid w:val="00C549EA"/>
    <w:rsid w:val="00C54D41"/>
    <w:rsid w:val="00C553F7"/>
    <w:rsid w:val="00C55CCD"/>
    <w:rsid w:val="00C56207"/>
    <w:rsid w:val="00C5666E"/>
    <w:rsid w:val="00C56865"/>
    <w:rsid w:val="00C60783"/>
    <w:rsid w:val="00C613AF"/>
    <w:rsid w:val="00C618D5"/>
    <w:rsid w:val="00C619E3"/>
    <w:rsid w:val="00C62B3A"/>
    <w:rsid w:val="00C64075"/>
    <w:rsid w:val="00C64489"/>
    <w:rsid w:val="00C64672"/>
    <w:rsid w:val="00C6486D"/>
    <w:rsid w:val="00C656AC"/>
    <w:rsid w:val="00C66947"/>
    <w:rsid w:val="00C66F24"/>
    <w:rsid w:val="00C67337"/>
    <w:rsid w:val="00C67495"/>
    <w:rsid w:val="00C67C9F"/>
    <w:rsid w:val="00C70697"/>
    <w:rsid w:val="00C70A5C"/>
    <w:rsid w:val="00C7128D"/>
    <w:rsid w:val="00C71661"/>
    <w:rsid w:val="00C718DC"/>
    <w:rsid w:val="00C7191A"/>
    <w:rsid w:val="00C72DC3"/>
    <w:rsid w:val="00C72EF4"/>
    <w:rsid w:val="00C752F5"/>
    <w:rsid w:val="00C7548D"/>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6919"/>
    <w:rsid w:val="00C869C9"/>
    <w:rsid w:val="00C86CF5"/>
    <w:rsid w:val="00C86EA8"/>
    <w:rsid w:val="00C9027A"/>
    <w:rsid w:val="00C90296"/>
    <w:rsid w:val="00C9068E"/>
    <w:rsid w:val="00C912AB"/>
    <w:rsid w:val="00C91EB3"/>
    <w:rsid w:val="00C92334"/>
    <w:rsid w:val="00C92CFA"/>
    <w:rsid w:val="00C92E75"/>
    <w:rsid w:val="00C93BD7"/>
    <w:rsid w:val="00C93C4B"/>
    <w:rsid w:val="00C944AB"/>
    <w:rsid w:val="00C95341"/>
    <w:rsid w:val="00C9540C"/>
    <w:rsid w:val="00C95B40"/>
    <w:rsid w:val="00C970BB"/>
    <w:rsid w:val="00C97B7B"/>
    <w:rsid w:val="00C97F98"/>
    <w:rsid w:val="00CA0186"/>
    <w:rsid w:val="00CA05FA"/>
    <w:rsid w:val="00CA0A1A"/>
    <w:rsid w:val="00CA1E76"/>
    <w:rsid w:val="00CA1ED8"/>
    <w:rsid w:val="00CA25C3"/>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CF2"/>
    <w:rsid w:val="00CC3EA0"/>
    <w:rsid w:val="00CC40EF"/>
    <w:rsid w:val="00CC4276"/>
    <w:rsid w:val="00CC4F26"/>
    <w:rsid w:val="00CC52BE"/>
    <w:rsid w:val="00CC5465"/>
    <w:rsid w:val="00CC5943"/>
    <w:rsid w:val="00CC67DC"/>
    <w:rsid w:val="00CC7081"/>
    <w:rsid w:val="00CC70FA"/>
    <w:rsid w:val="00CC7253"/>
    <w:rsid w:val="00CC7668"/>
    <w:rsid w:val="00CC76D4"/>
    <w:rsid w:val="00CC7B45"/>
    <w:rsid w:val="00CD03C6"/>
    <w:rsid w:val="00CD1188"/>
    <w:rsid w:val="00CD27A9"/>
    <w:rsid w:val="00CD2C22"/>
    <w:rsid w:val="00CD2ED1"/>
    <w:rsid w:val="00CD337B"/>
    <w:rsid w:val="00CD33F9"/>
    <w:rsid w:val="00CD3C79"/>
    <w:rsid w:val="00CD42C7"/>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E7C4C"/>
    <w:rsid w:val="00CF0B1C"/>
    <w:rsid w:val="00CF1104"/>
    <w:rsid w:val="00CF1354"/>
    <w:rsid w:val="00CF17CC"/>
    <w:rsid w:val="00CF311E"/>
    <w:rsid w:val="00CF3806"/>
    <w:rsid w:val="00CF3ABA"/>
    <w:rsid w:val="00CF3B1F"/>
    <w:rsid w:val="00CF3BF6"/>
    <w:rsid w:val="00CF4058"/>
    <w:rsid w:val="00CF473C"/>
    <w:rsid w:val="00CF4D00"/>
    <w:rsid w:val="00CF5076"/>
    <w:rsid w:val="00CF625B"/>
    <w:rsid w:val="00CF687E"/>
    <w:rsid w:val="00CF7671"/>
    <w:rsid w:val="00CF77C3"/>
    <w:rsid w:val="00CF7949"/>
    <w:rsid w:val="00CF7B21"/>
    <w:rsid w:val="00D00890"/>
    <w:rsid w:val="00D008A0"/>
    <w:rsid w:val="00D00CA0"/>
    <w:rsid w:val="00D0123E"/>
    <w:rsid w:val="00D0349B"/>
    <w:rsid w:val="00D03BCD"/>
    <w:rsid w:val="00D04434"/>
    <w:rsid w:val="00D04CB9"/>
    <w:rsid w:val="00D10249"/>
    <w:rsid w:val="00D1073D"/>
    <w:rsid w:val="00D10BBD"/>
    <w:rsid w:val="00D10C5E"/>
    <w:rsid w:val="00D115C3"/>
    <w:rsid w:val="00D11897"/>
    <w:rsid w:val="00D12A0D"/>
    <w:rsid w:val="00D12A6D"/>
    <w:rsid w:val="00D13135"/>
    <w:rsid w:val="00D1383E"/>
    <w:rsid w:val="00D13D2D"/>
    <w:rsid w:val="00D13E4E"/>
    <w:rsid w:val="00D15132"/>
    <w:rsid w:val="00D15375"/>
    <w:rsid w:val="00D16D25"/>
    <w:rsid w:val="00D17C21"/>
    <w:rsid w:val="00D17E8F"/>
    <w:rsid w:val="00D203FB"/>
    <w:rsid w:val="00D21860"/>
    <w:rsid w:val="00D21B50"/>
    <w:rsid w:val="00D22354"/>
    <w:rsid w:val="00D22550"/>
    <w:rsid w:val="00D22DCB"/>
    <w:rsid w:val="00D239A7"/>
    <w:rsid w:val="00D23DED"/>
    <w:rsid w:val="00D23F47"/>
    <w:rsid w:val="00D271AD"/>
    <w:rsid w:val="00D3005B"/>
    <w:rsid w:val="00D306DF"/>
    <w:rsid w:val="00D31B37"/>
    <w:rsid w:val="00D31B51"/>
    <w:rsid w:val="00D3240E"/>
    <w:rsid w:val="00D340A5"/>
    <w:rsid w:val="00D35B1C"/>
    <w:rsid w:val="00D35F4D"/>
    <w:rsid w:val="00D36D10"/>
    <w:rsid w:val="00D36E71"/>
    <w:rsid w:val="00D371CC"/>
    <w:rsid w:val="00D37D87"/>
    <w:rsid w:val="00D37E29"/>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4638B"/>
    <w:rsid w:val="00D470BB"/>
    <w:rsid w:val="00D50B30"/>
    <w:rsid w:val="00D51E88"/>
    <w:rsid w:val="00D5269F"/>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6CBD"/>
    <w:rsid w:val="00D675FE"/>
    <w:rsid w:val="00D70695"/>
    <w:rsid w:val="00D706BB"/>
    <w:rsid w:val="00D708B0"/>
    <w:rsid w:val="00D7169D"/>
    <w:rsid w:val="00D7172F"/>
    <w:rsid w:val="00D71EC9"/>
    <w:rsid w:val="00D720EE"/>
    <w:rsid w:val="00D736F4"/>
    <w:rsid w:val="00D745AB"/>
    <w:rsid w:val="00D7465F"/>
    <w:rsid w:val="00D774DF"/>
    <w:rsid w:val="00D77B1D"/>
    <w:rsid w:val="00D8021F"/>
    <w:rsid w:val="00D80383"/>
    <w:rsid w:val="00D819DC"/>
    <w:rsid w:val="00D823C6"/>
    <w:rsid w:val="00D829DE"/>
    <w:rsid w:val="00D83E71"/>
    <w:rsid w:val="00D84136"/>
    <w:rsid w:val="00D845F6"/>
    <w:rsid w:val="00D84963"/>
    <w:rsid w:val="00D85220"/>
    <w:rsid w:val="00D86CA3"/>
    <w:rsid w:val="00D871CE"/>
    <w:rsid w:val="00D878FE"/>
    <w:rsid w:val="00D87C4E"/>
    <w:rsid w:val="00D915D9"/>
    <w:rsid w:val="00D9174B"/>
    <w:rsid w:val="00D91919"/>
    <w:rsid w:val="00D9196D"/>
    <w:rsid w:val="00D92982"/>
    <w:rsid w:val="00D93C85"/>
    <w:rsid w:val="00D95259"/>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6A98"/>
    <w:rsid w:val="00DA6FF5"/>
    <w:rsid w:val="00DA7984"/>
    <w:rsid w:val="00DA7DF4"/>
    <w:rsid w:val="00DB00B9"/>
    <w:rsid w:val="00DB0A9F"/>
    <w:rsid w:val="00DB1EAC"/>
    <w:rsid w:val="00DB275F"/>
    <w:rsid w:val="00DB377D"/>
    <w:rsid w:val="00DB3E19"/>
    <w:rsid w:val="00DB436E"/>
    <w:rsid w:val="00DB67B8"/>
    <w:rsid w:val="00DB7122"/>
    <w:rsid w:val="00DB76F3"/>
    <w:rsid w:val="00DB7EE4"/>
    <w:rsid w:val="00DC00EC"/>
    <w:rsid w:val="00DC0728"/>
    <w:rsid w:val="00DC0E54"/>
    <w:rsid w:val="00DC1528"/>
    <w:rsid w:val="00DC170D"/>
    <w:rsid w:val="00DC2D36"/>
    <w:rsid w:val="00DC47E4"/>
    <w:rsid w:val="00DC48F0"/>
    <w:rsid w:val="00DC4A9C"/>
    <w:rsid w:val="00DC4B28"/>
    <w:rsid w:val="00DC4C21"/>
    <w:rsid w:val="00DC53EF"/>
    <w:rsid w:val="00DC59F6"/>
    <w:rsid w:val="00DC6077"/>
    <w:rsid w:val="00DC6A6A"/>
    <w:rsid w:val="00DC71FF"/>
    <w:rsid w:val="00DC772E"/>
    <w:rsid w:val="00DD01EE"/>
    <w:rsid w:val="00DD08FE"/>
    <w:rsid w:val="00DD09E3"/>
    <w:rsid w:val="00DD2E25"/>
    <w:rsid w:val="00DD2E33"/>
    <w:rsid w:val="00DD2E80"/>
    <w:rsid w:val="00DD34AC"/>
    <w:rsid w:val="00DD3577"/>
    <w:rsid w:val="00DD5CA0"/>
    <w:rsid w:val="00DD62D0"/>
    <w:rsid w:val="00DE0083"/>
    <w:rsid w:val="00DE0341"/>
    <w:rsid w:val="00DE0A0A"/>
    <w:rsid w:val="00DE0BAA"/>
    <w:rsid w:val="00DE0D05"/>
    <w:rsid w:val="00DE1B56"/>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172"/>
    <w:rsid w:val="00DF29F7"/>
    <w:rsid w:val="00DF37A0"/>
    <w:rsid w:val="00DF382B"/>
    <w:rsid w:val="00DF4100"/>
    <w:rsid w:val="00DF4A95"/>
    <w:rsid w:val="00DF5DA5"/>
    <w:rsid w:val="00DF6913"/>
    <w:rsid w:val="00E0060D"/>
    <w:rsid w:val="00E00615"/>
    <w:rsid w:val="00E01A4F"/>
    <w:rsid w:val="00E039EB"/>
    <w:rsid w:val="00E03C32"/>
    <w:rsid w:val="00E03D07"/>
    <w:rsid w:val="00E06B58"/>
    <w:rsid w:val="00E1002C"/>
    <w:rsid w:val="00E10D35"/>
    <w:rsid w:val="00E110E7"/>
    <w:rsid w:val="00E11B20"/>
    <w:rsid w:val="00E12B6A"/>
    <w:rsid w:val="00E12C9A"/>
    <w:rsid w:val="00E13847"/>
    <w:rsid w:val="00E13B16"/>
    <w:rsid w:val="00E13B86"/>
    <w:rsid w:val="00E1410D"/>
    <w:rsid w:val="00E14522"/>
    <w:rsid w:val="00E14751"/>
    <w:rsid w:val="00E15D0F"/>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608"/>
    <w:rsid w:val="00E3357E"/>
    <w:rsid w:val="00E34188"/>
    <w:rsid w:val="00E3446E"/>
    <w:rsid w:val="00E345CD"/>
    <w:rsid w:val="00E34985"/>
    <w:rsid w:val="00E34A01"/>
    <w:rsid w:val="00E34B6E"/>
    <w:rsid w:val="00E35559"/>
    <w:rsid w:val="00E357DD"/>
    <w:rsid w:val="00E360D5"/>
    <w:rsid w:val="00E362F1"/>
    <w:rsid w:val="00E368EC"/>
    <w:rsid w:val="00E37066"/>
    <w:rsid w:val="00E3723A"/>
    <w:rsid w:val="00E37860"/>
    <w:rsid w:val="00E438DF"/>
    <w:rsid w:val="00E444C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445"/>
    <w:rsid w:val="00E52D53"/>
    <w:rsid w:val="00E52DA6"/>
    <w:rsid w:val="00E53B75"/>
    <w:rsid w:val="00E54E3B"/>
    <w:rsid w:val="00E55532"/>
    <w:rsid w:val="00E57565"/>
    <w:rsid w:val="00E60DEC"/>
    <w:rsid w:val="00E61401"/>
    <w:rsid w:val="00E61E0F"/>
    <w:rsid w:val="00E626DB"/>
    <w:rsid w:val="00E62EA7"/>
    <w:rsid w:val="00E62FCE"/>
    <w:rsid w:val="00E63838"/>
    <w:rsid w:val="00E63A17"/>
    <w:rsid w:val="00E64434"/>
    <w:rsid w:val="00E659AA"/>
    <w:rsid w:val="00E662AE"/>
    <w:rsid w:val="00E6643E"/>
    <w:rsid w:val="00E6666A"/>
    <w:rsid w:val="00E67C51"/>
    <w:rsid w:val="00E7133A"/>
    <w:rsid w:val="00E716CA"/>
    <w:rsid w:val="00E72058"/>
    <w:rsid w:val="00E72C20"/>
    <w:rsid w:val="00E72CCF"/>
    <w:rsid w:val="00E72EFC"/>
    <w:rsid w:val="00E73059"/>
    <w:rsid w:val="00E733F1"/>
    <w:rsid w:val="00E73A5F"/>
    <w:rsid w:val="00E74207"/>
    <w:rsid w:val="00E75184"/>
    <w:rsid w:val="00E753EA"/>
    <w:rsid w:val="00E758EC"/>
    <w:rsid w:val="00E75D80"/>
    <w:rsid w:val="00E76F12"/>
    <w:rsid w:val="00E77FF3"/>
    <w:rsid w:val="00E80449"/>
    <w:rsid w:val="00E810EF"/>
    <w:rsid w:val="00E81D01"/>
    <w:rsid w:val="00E8234C"/>
    <w:rsid w:val="00E82526"/>
    <w:rsid w:val="00E83094"/>
    <w:rsid w:val="00E83AA9"/>
    <w:rsid w:val="00E83C4D"/>
    <w:rsid w:val="00E85928"/>
    <w:rsid w:val="00E86827"/>
    <w:rsid w:val="00E86C0C"/>
    <w:rsid w:val="00E87004"/>
    <w:rsid w:val="00E8730D"/>
    <w:rsid w:val="00E87822"/>
    <w:rsid w:val="00E9021E"/>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4C2"/>
    <w:rsid w:val="00EA355A"/>
    <w:rsid w:val="00EA3568"/>
    <w:rsid w:val="00EA35CA"/>
    <w:rsid w:val="00EA3D77"/>
    <w:rsid w:val="00EA4E0B"/>
    <w:rsid w:val="00EA5982"/>
    <w:rsid w:val="00EA5DB9"/>
    <w:rsid w:val="00EA6404"/>
    <w:rsid w:val="00EA67D5"/>
    <w:rsid w:val="00EA7A41"/>
    <w:rsid w:val="00EA7C62"/>
    <w:rsid w:val="00EB077B"/>
    <w:rsid w:val="00EB0C07"/>
    <w:rsid w:val="00EB125F"/>
    <w:rsid w:val="00EB1903"/>
    <w:rsid w:val="00EB1A73"/>
    <w:rsid w:val="00EB1D5C"/>
    <w:rsid w:val="00EB29A1"/>
    <w:rsid w:val="00EB2AA2"/>
    <w:rsid w:val="00EB2D12"/>
    <w:rsid w:val="00EB2F0B"/>
    <w:rsid w:val="00EB3246"/>
    <w:rsid w:val="00EB35AA"/>
    <w:rsid w:val="00EB3CAA"/>
    <w:rsid w:val="00EB4DF6"/>
    <w:rsid w:val="00EB4EA2"/>
    <w:rsid w:val="00EB67FA"/>
    <w:rsid w:val="00EB6AEE"/>
    <w:rsid w:val="00EB7BB0"/>
    <w:rsid w:val="00EB7EB9"/>
    <w:rsid w:val="00EC07B2"/>
    <w:rsid w:val="00EC0913"/>
    <w:rsid w:val="00EC0AD5"/>
    <w:rsid w:val="00EC0ADE"/>
    <w:rsid w:val="00EC0B8C"/>
    <w:rsid w:val="00EC0F69"/>
    <w:rsid w:val="00EC27C6"/>
    <w:rsid w:val="00EC31C5"/>
    <w:rsid w:val="00EC3C86"/>
    <w:rsid w:val="00EC4207"/>
    <w:rsid w:val="00EC4E5F"/>
    <w:rsid w:val="00EC5653"/>
    <w:rsid w:val="00EC60B5"/>
    <w:rsid w:val="00EC647E"/>
    <w:rsid w:val="00EC65CF"/>
    <w:rsid w:val="00EC68B3"/>
    <w:rsid w:val="00EC6DDC"/>
    <w:rsid w:val="00EC71CE"/>
    <w:rsid w:val="00ED1006"/>
    <w:rsid w:val="00ED3CDE"/>
    <w:rsid w:val="00ED4E0E"/>
    <w:rsid w:val="00ED540D"/>
    <w:rsid w:val="00ED6B71"/>
    <w:rsid w:val="00ED6FD4"/>
    <w:rsid w:val="00ED7873"/>
    <w:rsid w:val="00EE10D7"/>
    <w:rsid w:val="00EE2849"/>
    <w:rsid w:val="00EE2913"/>
    <w:rsid w:val="00EE3707"/>
    <w:rsid w:val="00EE3A58"/>
    <w:rsid w:val="00EE3C9E"/>
    <w:rsid w:val="00EE4D43"/>
    <w:rsid w:val="00EE570A"/>
    <w:rsid w:val="00EE5741"/>
    <w:rsid w:val="00EE7065"/>
    <w:rsid w:val="00EE70F9"/>
    <w:rsid w:val="00EE753C"/>
    <w:rsid w:val="00EF0697"/>
    <w:rsid w:val="00EF0FD5"/>
    <w:rsid w:val="00EF1603"/>
    <w:rsid w:val="00EF16A3"/>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485F"/>
    <w:rsid w:val="00F0528D"/>
    <w:rsid w:val="00F06093"/>
    <w:rsid w:val="00F068A1"/>
    <w:rsid w:val="00F06C67"/>
    <w:rsid w:val="00F06DFD"/>
    <w:rsid w:val="00F071D1"/>
    <w:rsid w:val="00F07533"/>
    <w:rsid w:val="00F10629"/>
    <w:rsid w:val="00F11947"/>
    <w:rsid w:val="00F11F6C"/>
    <w:rsid w:val="00F12668"/>
    <w:rsid w:val="00F12F00"/>
    <w:rsid w:val="00F1436B"/>
    <w:rsid w:val="00F145E5"/>
    <w:rsid w:val="00F15D2C"/>
    <w:rsid w:val="00F15DB5"/>
    <w:rsid w:val="00F15FA5"/>
    <w:rsid w:val="00F16525"/>
    <w:rsid w:val="00F166E8"/>
    <w:rsid w:val="00F16799"/>
    <w:rsid w:val="00F175DC"/>
    <w:rsid w:val="00F2007E"/>
    <w:rsid w:val="00F206DD"/>
    <w:rsid w:val="00F209B7"/>
    <w:rsid w:val="00F20A95"/>
    <w:rsid w:val="00F2257B"/>
    <w:rsid w:val="00F23147"/>
    <w:rsid w:val="00F231BD"/>
    <w:rsid w:val="00F236F7"/>
    <w:rsid w:val="00F2376F"/>
    <w:rsid w:val="00F240CF"/>
    <w:rsid w:val="00F243D8"/>
    <w:rsid w:val="00F24FD8"/>
    <w:rsid w:val="00F27AAA"/>
    <w:rsid w:val="00F27C87"/>
    <w:rsid w:val="00F30828"/>
    <w:rsid w:val="00F30EA8"/>
    <w:rsid w:val="00F30F51"/>
    <w:rsid w:val="00F313D6"/>
    <w:rsid w:val="00F323D0"/>
    <w:rsid w:val="00F325F0"/>
    <w:rsid w:val="00F3260A"/>
    <w:rsid w:val="00F3274D"/>
    <w:rsid w:val="00F32EDB"/>
    <w:rsid w:val="00F3302C"/>
    <w:rsid w:val="00F33770"/>
    <w:rsid w:val="00F33D58"/>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449"/>
    <w:rsid w:val="00F4766C"/>
    <w:rsid w:val="00F47B2D"/>
    <w:rsid w:val="00F5025D"/>
    <w:rsid w:val="00F507D1"/>
    <w:rsid w:val="00F508DC"/>
    <w:rsid w:val="00F50ED4"/>
    <w:rsid w:val="00F519CE"/>
    <w:rsid w:val="00F51ADA"/>
    <w:rsid w:val="00F52F19"/>
    <w:rsid w:val="00F5320E"/>
    <w:rsid w:val="00F549E0"/>
    <w:rsid w:val="00F54EDC"/>
    <w:rsid w:val="00F554B8"/>
    <w:rsid w:val="00F55775"/>
    <w:rsid w:val="00F56911"/>
    <w:rsid w:val="00F607C5"/>
    <w:rsid w:val="00F60DEA"/>
    <w:rsid w:val="00F60ECE"/>
    <w:rsid w:val="00F618FA"/>
    <w:rsid w:val="00F62DF9"/>
    <w:rsid w:val="00F6302A"/>
    <w:rsid w:val="00F63110"/>
    <w:rsid w:val="00F6349E"/>
    <w:rsid w:val="00F638CF"/>
    <w:rsid w:val="00F64C2B"/>
    <w:rsid w:val="00F650F2"/>
    <w:rsid w:val="00F651BE"/>
    <w:rsid w:val="00F65C02"/>
    <w:rsid w:val="00F66307"/>
    <w:rsid w:val="00F67330"/>
    <w:rsid w:val="00F677C6"/>
    <w:rsid w:val="00F67F53"/>
    <w:rsid w:val="00F703BE"/>
    <w:rsid w:val="00F703FE"/>
    <w:rsid w:val="00F706A1"/>
    <w:rsid w:val="00F709C5"/>
    <w:rsid w:val="00F70B47"/>
    <w:rsid w:val="00F71041"/>
    <w:rsid w:val="00F71F69"/>
    <w:rsid w:val="00F720E5"/>
    <w:rsid w:val="00F7210B"/>
    <w:rsid w:val="00F72B72"/>
    <w:rsid w:val="00F73920"/>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5CA5"/>
    <w:rsid w:val="00F868F5"/>
    <w:rsid w:val="00F86946"/>
    <w:rsid w:val="00F9056A"/>
    <w:rsid w:val="00F90621"/>
    <w:rsid w:val="00F90F8D"/>
    <w:rsid w:val="00F9119A"/>
    <w:rsid w:val="00F9166A"/>
    <w:rsid w:val="00F91799"/>
    <w:rsid w:val="00F92114"/>
    <w:rsid w:val="00F92782"/>
    <w:rsid w:val="00F93492"/>
    <w:rsid w:val="00F93AA9"/>
    <w:rsid w:val="00F956A1"/>
    <w:rsid w:val="00F96985"/>
    <w:rsid w:val="00F96BF9"/>
    <w:rsid w:val="00F973DA"/>
    <w:rsid w:val="00F97838"/>
    <w:rsid w:val="00FA0789"/>
    <w:rsid w:val="00FA1C9C"/>
    <w:rsid w:val="00FA25C2"/>
    <w:rsid w:val="00FA2673"/>
    <w:rsid w:val="00FA26B4"/>
    <w:rsid w:val="00FA2BB3"/>
    <w:rsid w:val="00FA2D2A"/>
    <w:rsid w:val="00FA37A9"/>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6B1"/>
    <w:rsid w:val="00FB7AB6"/>
    <w:rsid w:val="00FC180C"/>
    <w:rsid w:val="00FC1D38"/>
    <w:rsid w:val="00FC3BD5"/>
    <w:rsid w:val="00FC4AD0"/>
    <w:rsid w:val="00FC6627"/>
    <w:rsid w:val="00FC6C88"/>
    <w:rsid w:val="00FC7429"/>
    <w:rsid w:val="00FD07F6"/>
    <w:rsid w:val="00FD1C91"/>
    <w:rsid w:val="00FD1DF7"/>
    <w:rsid w:val="00FD1EC8"/>
    <w:rsid w:val="00FD3947"/>
    <w:rsid w:val="00FD3FB3"/>
    <w:rsid w:val="00FD47ED"/>
    <w:rsid w:val="00FD487D"/>
    <w:rsid w:val="00FD4A85"/>
    <w:rsid w:val="00FD5127"/>
    <w:rsid w:val="00FD6009"/>
    <w:rsid w:val="00FD6204"/>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0E0D"/>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EA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41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8834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418"/>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C52C66"/>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C52C66"/>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01994497">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18183332">
      <w:bodyDiv w:val="1"/>
      <w:marLeft w:val="0"/>
      <w:marRight w:val="0"/>
      <w:marTop w:val="0"/>
      <w:marBottom w:val="0"/>
      <w:divBdr>
        <w:top w:val="none" w:sz="0" w:space="0" w:color="auto"/>
        <w:left w:val="none" w:sz="0" w:space="0" w:color="auto"/>
        <w:bottom w:val="none" w:sz="0" w:space="0" w:color="auto"/>
        <w:right w:val="none" w:sz="0" w:space="0" w:color="auto"/>
      </w:divBdr>
      <w:divsChild>
        <w:div w:id="1239368850">
          <w:marLeft w:val="446"/>
          <w:marRight w:val="0"/>
          <w:marTop w:val="0"/>
          <w:marBottom w:val="0"/>
          <w:divBdr>
            <w:top w:val="none" w:sz="0" w:space="0" w:color="auto"/>
            <w:left w:val="none" w:sz="0" w:space="0" w:color="auto"/>
            <w:bottom w:val="none" w:sz="0" w:space="0" w:color="auto"/>
            <w:right w:val="none" w:sz="0" w:space="0" w:color="auto"/>
          </w:divBdr>
        </w:div>
      </w:divsChild>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7241232">
      <w:bodyDiv w:val="1"/>
      <w:marLeft w:val="0"/>
      <w:marRight w:val="0"/>
      <w:marTop w:val="0"/>
      <w:marBottom w:val="0"/>
      <w:divBdr>
        <w:top w:val="none" w:sz="0" w:space="0" w:color="auto"/>
        <w:left w:val="none" w:sz="0" w:space="0" w:color="auto"/>
        <w:bottom w:val="none" w:sz="0" w:space="0" w:color="auto"/>
        <w:right w:val="none" w:sz="0" w:space="0" w:color="auto"/>
      </w:divBdr>
      <w:divsChild>
        <w:div w:id="151338388">
          <w:marLeft w:val="360"/>
          <w:marRight w:val="0"/>
          <w:marTop w:val="200"/>
          <w:marBottom w:val="0"/>
          <w:divBdr>
            <w:top w:val="none" w:sz="0" w:space="0" w:color="auto"/>
            <w:left w:val="none" w:sz="0" w:space="0" w:color="auto"/>
            <w:bottom w:val="none" w:sz="0" w:space="0" w:color="auto"/>
            <w:right w:val="none" w:sz="0" w:space="0" w:color="auto"/>
          </w:divBdr>
        </w:div>
        <w:div w:id="1309016121">
          <w:marLeft w:val="360"/>
          <w:marRight w:val="0"/>
          <w:marTop w:val="200"/>
          <w:marBottom w:val="0"/>
          <w:divBdr>
            <w:top w:val="none" w:sz="0" w:space="0" w:color="auto"/>
            <w:left w:val="none" w:sz="0" w:space="0" w:color="auto"/>
            <w:bottom w:val="none" w:sz="0" w:space="0" w:color="auto"/>
            <w:right w:val="none" w:sz="0" w:space="0" w:color="auto"/>
          </w:divBdr>
        </w:div>
        <w:div w:id="1545797952">
          <w:marLeft w:val="446"/>
          <w:marRight w:val="0"/>
          <w:marTop w:val="200"/>
          <w:marBottom w:val="0"/>
          <w:divBdr>
            <w:top w:val="none" w:sz="0" w:space="0" w:color="auto"/>
            <w:left w:val="none" w:sz="0" w:space="0" w:color="auto"/>
            <w:bottom w:val="none" w:sz="0" w:space="0" w:color="auto"/>
            <w:right w:val="none" w:sz="0" w:space="0" w:color="auto"/>
          </w:divBdr>
        </w:div>
        <w:div w:id="17931352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5NUHHDQN7SK2-1476151046-31799</_dlc_DocId>
    <_dlc_DocIdUrl xmlns="f166a696-7b5b-4ccd-9f0c-ffde0cceec81">
      <Url>https://ericsson.sharepoint.com/sites/star/_layouts/15/DocIdRedir.aspx?ID=5NUHHDQN7SK2-1476151046-31799</Url>
      <Description>5NUHHDQN7SK2-1476151046-31799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1A75A-A2DE-4E11-AF19-322BE50084A9}">
  <ds:schemaRefs>
    <ds:schemaRef ds:uri="http://schemas.microsoft.com/sharepoint/v3/contenttype/forms"/>
  </ds:schemaRefs>
</ds:datastoreItem>
</file>

<file path=customXml/itemProps2.xml><?xml version="1.0" encoding="utf-8"?>
<ds:datastoreItem xmlns:ds="http://schemas.openxmlformats.org/officeDocument/2006/customXml" ds:itemID="{80D15641-174D-452F-B594-7CA28CE1CED1}">
  <ds:schemaRefs>
    <ds:schemaRef ds:uri="Microsoft.SharePoint.Taxonomy.ContentTypeSync"/>
  </ds:schemaRefs>
</ds:datastoreItem>
</file>

<file path=customXml/itemProps3.xml><?xml version="1.0" encoding="utf-8"?>
<ds:datastoreItem xmlns:ds="http://schemas.openxmlformats.org/officeDocument/2006/customXml" ds:itemID="{CE8B45DF-0719-4AE4-9553-296BF5503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662E7-7ACD-4C85-AB16-B44845DEB223}">
  <ds:schemaRefs>
    <ds:schemaRef ds:uri="http://schemas.microsoft.com/office/2006/metadata/longProperties"/>
  </ds:schemaRefs>
</ds:datastoreItem>
</file>

<file path=customXml/itemProps5.xml><?xml version="1.0" encoding="utf-8"?>
<ds:datastoreItem xmlns:ds="http://schemas.openxmlformats.org/officeDocument/2006/customXml" ds:itemID="{C2CF5C6A-A567-49ED-AE42-AA9376CB830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AB2A62B-8C57-4DE6-ADD6-75AF9D1F7BB6}">
  <ds:schemaRefs>
    <ds:schemaRef ds:uri="http://schemas.microsoft.com/sharepoint/events"/>
  </ds:schemaRefs>
</ds:datastoreItem>
</file>

<file path=customXml/itemProps7.xml><?xml version="1.0" encoding="utf-8"?>
<ds:datastoreItem xmlns:ds="http://schemas.openxmlformats.org/officeDocument/2006/customXml" ds:itemID="{30917490-4EB8-4921-8780-1432F050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2019-04-24T03:19:00Z</dcterms:created>
  <dcterms:modified xsi:type="dcterms:W3CDTF">2019-05-02T21:09:00Z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3142800</vt:r8>
  </property>
  <property fmtid="{D5CDD505-2E9C-101B-9397-08002B2CF9AE}" pid="4" name="AuthorIds_UIVersion_2048">
    <vt:lpwstr>53</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596eea76-17ab-4b00-a3e2-e453d8101989</vt:lpwstr>
  </property>
</Properties>
</file>